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F24F" w14:textId="01F50C1A" w:rsidR="00B5150A" w:rsidRPr="00082292" w:rsidRDefault="00B5150A" w:rsidP="00B5150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bookmarkStart w:id="0" w:name="_Hlk89157591"/>
      <w:r w:rsidRPr="00082292">
        <w:rPr>
          <w:rFonts w:ascii="Avenir Next Demi Bold" w:hAnsi="Avenir Next Demi Bold"/>
          <w:sz w:val="32"/>
          <w:szCs w:val="32"/>
        </w:rPr>
        <w:t>P</w:t>
      </w:r>
      <w:r>
        <w:rPr>
          <w:rFonts w:ascii="Avenir Next Demi Bold" w:hAnsi="Avenir Next Demi Bold"/>
          <w:sz w:val="32"/>
          <w:szCs w:val="32"/>
        </w:rPr>
        <w:t>roject Title</w:t>
      </w:r>
      <w:r w:rsidRPr="00082292">
        <w:rPr>
          <w:rFonts w:ascii="Avenir Next Demi Bold" w:hAnsi="Avenir Next Demi Bold"/>
          <w:sz w:val="32"/>
          <w:szCs w:val="32"/>
        </w:rPr>
        <w:t>:</w:t>
      </w:r>
      <w:r>
        <w:rPr>
          <w:rFonts w:ascii="Avenir Next Demi Bold" w:hAnsi="Avenir Next Demi Bold"/>
          <w:sz w:val="32"/>
          <w:szCs w:val="32"/>
        </w:rPr>
        <w:t xml:space="preserve"> Push Button Stations</w:t>
      </w:r>
    </w:p>
    <w:p w14:paraId="1C9EB321" w14:textId="71947E40" w:rsidR="00B5150A" w:rsidRPr="00B5150A" w:rsidRDefault="00B5150A" w:rsidP="00B5150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Avenir Next" w:hAnsi="Avenir Next" w:cs="Segoe UI"/>
          <w:sz w:val="16"/>
          <w:szCs w:val="16"/>
        </w:rPr>
      </w:pPr>
      <w:r w:rsidRPr="00B5150A">
        <w:rPr>
          <w:rStyle w:val="normaltextrun"/>
          <w:rFonts w:ascii="Avenir Next" w:hAnsi="Avenir Next" w:cs="Calibri"/>
          <w:sz w:val="20"/>
          <w:szCs w:val="20"/>
        </w:rPr>
        <w:t>The new stainless-steel push-button station kits provide a new alternative to the plastic stations. The plastic stations had a high fail rate, due to cracking, poor seals, and breaking easily from daily use.</w:t>
      </w:r>
    </w:p>
    <w:p w14:paraId="68BC5090" w14:textId="4371E323" w:rsidR="00B5150A" w:rsidRPr="00B5150A" w:rsidRDefault="00B5150A" w:rsidP="00B5150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venir Next" w:hAnsi="Avenir Next" w:cs="Segoe UI"/>
          <w:sz w:val="14"/>
          <w:szCs w:val="14"/>
        </w:rPr>
      </w:pPr>
      <w:r w:rsidRPr="00B5150A">
        <w:rPr>
          <w:rStyle w:val="normaltextrun"/>
          <w:rFonts w:ascii="Avenir Next" w:hAnsi="Avenir Next" w:cs="Calibri"/>
          <w:sz w:val="20"/>
          <w:szCs w:val="20"/>
        </w:rPr>
        <w:t>The new station will be more durable, have a sleek new design, and will have a much better seal from water. These stations will directly replace the stations located on the PODs, and one on the wall (4 in total).</w:t>
      </w:r>
    </w:p>
    <w:p w14:paraId="1DD20937" w14:textId="0F000B65" w:rsidR="00B5150A" w:rsidRPr="00B5150A" w:rsidRDefault="00B5150A" w:rsidP="00B5150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 w:rsidRPr="00B5150A">
        <w:rPr>
          <w:rFonts w:ascii="Avenir Next Demi Bold" w:hAnsi="Avenir Next Demi Bold"/>
          <w:sz w:val="32"/>
          <w:szCs w:val="32"/>
        </w:rPr>
        <w:t>Product Image:</w:t>
      </w:r>
    </w:p>
    <w:p w14:paraId="40C9ABC1" w14:textId="0FC1D95E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C1876E" wp14:editId="28B120C7">
            <wp:simplePos x="0" y="0"/>
            <wp:positionH relativeFrom="column">
              <wp:posOffset>1049572</wp:posOffset>
            </wp:positionH>
            <wp:positionV relativeFrom="paragraph">
              <wp:posOffset>69022</wp:posOffset>
            </wp:positionV>
            <wp:extent cx="3578087" cy="4995907"/>
            <wp:effectExtent l="0" t="0" r="3810" b="0"/>
            <wp:wrapSquare wrapText="bothSides"/>
            <wp:docPr id="2" name="Picture 2" descr="A picture containing text, floo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loor, in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87" cy="499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270CE" w14:textId="41BD395B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DB8C48B" w14:textId="5458BF31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6BABAB91" w14:textId="33E1C1AD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76CFE82E" w14:textId="210B20DA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42F813A7" w14:textId="4216B9F2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7CE84F4E" w14:textId="77374DBB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FADFC71" w14:textId="70BA381D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3307B22A" w14:textId="494AB206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519C75EE" w14:textId="7A651EEC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1460406B" w14:textId="4B9405F0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08B4A374" w14:textId="14EF55C3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3CB9CB4B" w14:textId="3EB8D19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534D636C" w14:textId="5AEC10B5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2D49CDDE" w14:textId="036B7686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4CAEA0FC" w14:textId="6262C720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027DFFD4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Calibri"/>
        </w:rPr>
      </w:pPr>
    </w:p>
    <w:p w14:paraId="64400361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3C532A3D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4C0114B8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E0D94A6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F3E615C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1C455F3F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09FAFFB7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1AB8E93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5CF85F78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4C0AF2D5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79C42763" w14:textId="77777777" w:rsidR="00B5150A" w:rsidRDefault="00B5150A" w:rsidP="00B515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</w:rPr>
      </w:pPr>
    </w:p>
    <w:p w14:paraId="28E6618C" w14:textId="77777777" w:rsidR="00B5150A" w:rsidRDefault="00B5150A" w:rsidP="00B5150A">
      <w:pPr>
        <w:spacing w:after="0" w:line="240" w:lineRule="auto"/>
        <w:rPr>
          <w:rFonts w:ascii="Avenir Next Demi Bold" w:hAnsi="Avenir Next Demi Bold"/>
        </w:rPr>
      </w:pPr>
      <w:r w:rsidRPr="00082292">
        <w:rPr>
          <w:rFonts w:ascii="Avenir Next Demi Bold" w:hAnsi="Avenir Next Demi Bold"/>
          <w:sz w:val="32"/>
          <w:szCs w:val="32"/>
        </w:rPr>
        <w:lastRenderedPageBreak/>
        <w:t>Project Background:</w:t>
      </w:r>
    </w:p>
    <w:p w14:paraId="29390723" w14:textId="2AD421ED" w:rsidR="00B5150A" w:rsidRPr="00333276" w:rsidRDefault="00BF65A4" w:rsidP="00B5150A">
      <w:pPr>
        <w:pStyle w:val="paragraph"/>
        <w:spacing w:before="0" w:beforeAutospacing="0" w:after="0" w:afterAutospacing="0"/>
        <w:textAlignment w:val="baseline"/>
        <w:rPr>
          <w:rFonts w:ascii="Avenir Next" w:hAnsi="Avenir Next" w:cs="Segoe UI"/>
          <w:sz w:val="18"/>
          <w:szCs w:val="18"/>
        </w:rPr>
      </w:pPr>
      <w:r>
        <w:rPr>
          <w:rStyle w:val="normaltextrun"/>
          <w:rFonts w:ascii="Avenir Next" w:hAnsi="Avenir Next" w:cs="Calibri"/>
          <w:sz w:val="22"/>
          <w:szCs w:val="22"/>
        </w:rPr>
        <w:t xml:space="preserve">The push button stations are a change for more durability in the standard stations. They use all </w:t>
      </w:r>
      <w:r w:rsidR="00A54A4A">
        <w:rPr>
          <w:rStyle w:val="normaltextrun"/>
          <w:rFonts w:ascii="Avenir Next" w:hAnsi="Avenir Next" w:cs="Calibri"/>
          <w:sz w:val="22"/>
          <w:szCs w:val="22"/>
        </w:rPr>
        <w:t>stainless-steel</w:t>
      </w:r>
      <w:r>
        <w:rPr>
          <w:rStyle w:val="normaltextrun"/>
          <w:rFonts w:ascii="Avenir Next" w:hAnsi="Avenir Next" w:cs="Calibri"/>
          <w:sz w:val="22"/>
          <w:szCs w:val="22"/>
        </w:rPr>
        <w:t xml:space="preserve"> construction with a fully around gasket to prevent water leaks. The new push button stations also attach to the PODs in 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>a unique way</w:t>
      </w:r>
      <w:r>
        <w:rPr>
          <w:rStyle w:val="normaltextrun"/>
          <w:rFonts w:ascii="Avenir Next" w:hAnsi="Avenir Next" w:cs="Calibri"/>
          <w:sz w:val="22"/>
          <w:szCs w:val="22"/>
        </w:rPr>
        <w:t xml:space="preserve">, utilizing the POD panels to provide a sleek, flush design.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The </w:t>
      </w:r>
      <w:r>
        <w:rPr>
          <w:rStyle w:val="normaltextrun"/>
          <w:rFonts w:ascii="Avenir Next" w:hAnsi="Avenir Next" w:cs="Calibri"/>
          <w:sz w:val="22"/>
          <w:szCs w:val="22"/>
        </w:rPr>
        <w:t>stainless push button stations will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 directly replace the </w:t>
      </w:r>
      <w:r>
        <w:rPr>
          <w:rStyle w:val="normaltextrun"/>
          <w:rFonts w:ascii="Avenir Next" w:hAnsi="Avenir Next" w:cs="Calibri"/>
          <w:sz w:val="22"/>
          <w:szCs w:val="22"/>
        </w:rPr>
        <w:t>plastic versions that 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currently part of the standard offering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>,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4809D1">
        <w:rPr>
          <w:rStyle w:val="normaltextrun"/>
          <w:rFonts w:ascii="Avenir Next" w:hAnsi="Avenir Next" w:cs="Calibri"/>
          <w:sz w:val="22"/>
          <w:szCs w:val="22"/>
        </w:rPr>
        <w:t xml:space="preserve">which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are 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mounted to each POD and wall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.</w:t>
      </w:r>
      <w:r w:rsidR="00B5150A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Th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e retrofit kits 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recommended for sites that 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are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currently experienc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ing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 xml:space="preserve"> </w:t>
      </w:r>
      <w:r w:rsidR="00583415">
        <w:rPr>
          <w:rStyle w:val="normaltextrun"/>
          <w:rFonts w:ascii="Avenir Next" w:hAnsi="Avenir Next" w:cs="Calibri"/>
          <w:sz w:val="22"/>
          <w:szCs w:val="22"/>
        </w:rPr>
        <w:t>issues with the current push button stations</w:t>
      </w:r>
      <w:r w:rsidR="00B5150A" w:rsidRPr="00333276">
        <w:rPr>
          <w:rStyle w:val="normaltextrun"/>
          <w:rFonts w:ascii="Avenir Next" w:hAnsi="Avenir Next" w:cs="Calibri"/>
          <w:sz w:val="22"/>
          <w:szCs w:val="22"/>
        </w:rPr>
        <w:t>.</w:t>
      </w:r>
      <w:r w:rsidR="00B5150A" w:rsidRPr="00333276">
        <w:rPr>
          <w:rStyle w:val="eop"/>
          <w:rFonts w:ascii="Avenir Next" w:hAnsi="Avenir Next" w:cs="Calibri"/>
          <w:sz w:val="22"/>
          <w:szCs w:val="22"/>
        </w:rPr>
        <w:t> </w:t>
      </w:r>
    </w:p>
    <w:p w14:paraId="0ABBDDFA" w14:textId="1A7D62D5" w:rsidR="00583415" w:rsidRDefault="00B5150A" w:rsidP="00B5150A">
      <w:pPr>
        <w:spacing w:before="240" w:after="0" w:line="240" w:lineRule="auto"/>
        <w:rPr>
          <w:rStyle w:val="eop"/>
          <w:rFonts w:ascii="Avenir Next" w:hAnsi="Avenir Next" w:cs="Calibri"/>
        </w:rPr>
      </w:pPr>
      <w:r w:rsidRPr="00391DD6">
        <w:rPr>
          <w:rFonts w:ascii="Avenir Next Demi Bold" w:hAnsi="Avenir Next Demi Bold"/>
          <w:b/>
          <w:bCs/>
          <w:sz w:val="24"/>
          <w:szCs w:val="24"/>
        </w:rPr>
        <w:t>Why: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>
        <w:rPr>
          <w:rStyle w:val="normaltextrun"/>
          <w:rFonts w:ascii="Avenir Next" w:hAnsi="Avenir Next" w:cs="Calibri"/>
        </w:rPr>
        <w:t>Providing a solution to failing plastic body push button stations</w:t>
      </w:r>
      <w:r>
        <w:rPr>
          <w:rFonts w:ascii="Avenir Next Demi Bold" w:hAnsi="Avenir Next Demi Bold"/>
          <w:b/>
          <w:bCs/>
          <w:sz w:val="24"/>
          <w:szCs w:val="24"/>
        </w:rPr>
        <w:br/>
      </w:r>
      <w:r w:rsidRPr="00391DD6">
        <w:rPr>
          <w:rFonts w:ascii="Avenir Next Demi Bold" w:hAnsi="Avenir Next Demi Bold"/>
          <w:b/>
          <w:bCs/>
          <w:sz w:val="24"/>
          <w:szCs w:val="24"/>
        </w:rPr>
        <w:t>Who: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Project Lead: </w:t>
      </w:r>
      <w:r w:rsidRPr="00333276">
        <w:rPr>
          <w:rStyle w:val="normaltextrun"/>
          <w:rFonts w:ascii="Avenir Next" w:hAnsi="Avenir Next" w:cs="Calibri"/>
        </w:rPr>
        <w:t>David Bouwman</w:t>
      </w:r>
      <w:r w:rsidRPr="00333276">
        <w:rPr>
          <w:rStyle w:val="eop"/>
          <w:rFonts w:ascii="Avenir Next" w:hAnsi="Avenir Next" w:cs="Calibri"/>
        </w:rPr>
        <w:t> </w:t>
      </w:r>
      <w:r w:rsidRPr="00391DD6">
        <w:rPr>
          <w:rFonts w:ascii="Avenir Next Demi Bold" w:hAnsi="Avenir Next Demi Bold"/>
          <w:b/>
          <w:bCs/>
          <w:sz w:val="24"/>
          <w:szCs w:val="24"/>
        </w:rPr>
        <w:br/>
        <w:t>What: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>
        <w:rPr>
          <w:rStyle w:val="normaltextrun"/>
          <w:rFonts w:ascii="Avenir Next" w:hAnsi="Avenir Next" w:cs="Calibri"/>
        </w:rPr>
        <w:t xml:space="preserve">Stainless, </w:t>
      </w:r>
      <w:r w:rsidR="00A910BC">
        <w:rPr>
          <w:rStyle w:val="normaltextrun"/>
          <w:rFonts w:ascii="Avenir Next" w:hAnsi="Avenir Next" w:cs="Calibri"/>
        </w:rPr>
        <w:t>watertight</w:t>
      </w:r>
      <w:r w:rsidR="00583415">
        <w:rPr>
          <w:rStyle w:val="normaltextrun"/>
          <w:rFonts w:ascii="Avenir Next" w:hAnsi="Avenir Next" w:cs="Calibri"/>
        </w:rPr>
        <w:t>, push button station</w:t>
      </w:r>
      <w:r w:rsidR="00583415" w:rsidRPr="00583415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583415" w:rsidRPr="00391DD6">
        <w:rPr>
          <w:rFonts w:ascii="Avenir Next Demi Bold" w:hAnsi="Avenir Next Demi Bold"/>
          <w:b/>
          <w:bCs/>
          <w:sz w:val="24"/>
          <w:szCs w:val="24"/>
        </w:rPr>
        <w:br/>
        <w:t>Wh</w:t>
      </w:r>
      <w:r w:rsidR="00583415">
        <w:rPr>
          <w:rFonts w:ascii="Avenir Next Demi Bold" w:hAnsi="Avenir Next Demi Bold"/>
          <w:b/>
          <w:bCs/>
          <w:sz w:val="24"/>
          <w:szCs w:val="24"/>
        </w:rPr>
        <w:t xml:space="preserve">ere: </w:t>
      </w:r>
      <w:r w:rsidR="00583415" w:rsidRPr="00333276">
        <w:rPr>
          <w:rStyle w:val="normaltextrun"/>
          <w:rFonts w:ascii="Avenir Next" w:hAnsi="Avenir Next" w:cs="Calibri"/>
        </w:rPr>
        <w:t>Th</w:t>
      </w:r>
      <w:r w:rsidR="00583415">
        <w:rPr>
          <w:rStyle w:val="normaltextrun"/>
          <w:rFonts w:ascii="Avenir Next" w:hAnsi="Avenir Next" w:cs="Calibri"/>
        </w:rPr>
        <w:t>e retrofit kits are</w:t>
      </w:r>
      <w:r w:rsidR="00583415" w:rsidRPr="00333276">
        <w:rPr>
          <w:rStyle w:val="normaltextrun"/>
          <w:rFonts w:ascii="Avenir Next" w:hAnsi="Avenir Next" w:cs="Calibri"/>
        </w:rPr>
        <w:t xml:space="preserve"> recommended for sites that </w:t>
      </w:r>
      <w:r w:rsidR="00583415">
        <w:rPr>
          <w:rStyle w:val="normaltextrun"/>
          <w:rFonts w:ascii="Avenir Next" w:hAnsi="Avenir Next" w:cs="Calibri"/>
        </w:rPr>
        <w:t>are</w:t>
      </w:r>
      <w:r w:rsidR="00583415" w:rsidRPr="00333276">
        <w:rPr>
          <w:rStyle w:val="normaltextrun"/>
          <w:rFonts w:ascii="Avenir Next" w:hAnsi="Avenir Next" w:cs="Calibri"/>
        </w:rPr>
        <w:t xml:space="preserve"> currently experienc</w:t>
      </w:r>
      <w:r w:rsidR="00583415">
        <w:rPr>
          <w:rStyle w:val="normaltextrun"/>
          <w:rFonts w:ascii="Avenir Next" w:hAnsi="Avenir Next" w:cs="Calibri"/>
        </w:rPr>
        <w:t>ing</w:t>
      </w:r>
      <w:r w:rsidR="00583415" w:rsidRPr="00333276">
        <w:rPr>
          <w:rStyle w:val="normaltextrun"/>
          <w:rFonts w:ascii="Avenir Next" w:hAnsi="Avenir Next" w:cs="Calibri"/>
        </w:rPr>
        <w:t xml:space="preserve"> </w:t>
      </w:r>
      <w:r w:rsidR="00583415">
        <w:rPr>
          <w:rStyle w:val="normaltextrun"/>
          <w:rFonts w:ascii="Avenir Next" w:hAnsi="Avenir Next" w:cs="Calibri"/>
        </w:rPr>
        <w:t>issues with the current push button stations</w:t>
      </w:r>
      <w:r w:rsidR="00583415" w:rsidRPr="00333276">
        <w:rPr>
          <w:rStyle w:val="normaltextrun"/>
          <w:rFonts w:ascii="Avenir Next" w:hAnsi="Avenir Next" w:cs="Calibri"/>
        </w:rPr>
        <w:t>.</w:t>
      </w:r>
      <w:r w:rsidR="00583415" w:rsidRPr="00333276">
        <w:rPr>
          <w:rStyle w:val="eop"/>
          <w:rFonts w:ascii="Avenir Next" w:hAnsi="Avenir Next" w:cs="Calibri"/>
        </w:rPr>
        <w:t> </w:t>
      </w:r>
      <w:r w:rsidR="00583415">
        <w:rPr>
          <w:rStyle w:val="eop"/>
          <w:rFonts w:ascii="Avenir Next" w:hAnsi="Avenir Next" w:cs="Calibri"/>
        </w:rPr>
        <w:t>New 2022 sites will get the new version push button stations.</w:t>
      </w:r>
    </w:p>
    <w:p w14:paraId="4C7946D5" w14:textId="72AF69AA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391DD6">
        <w:rPr>
          <w:rFonts w:ascii="Avenir Next Demi Bold" w:hAnsi="Avenir Next Demi Bold"/>
          <w:b/>
          <w:bCs/>
          <w:sz w:val="24"/>
          <w:szCs w:val="24"/>
        </w:rPr>
        <w:t>When:</w:t>
      </w:r>
      <w:r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Pr="00333276">
        <w:rPr>
          <w:rStyle w:val="normaltextrun"/>
          <w:rFonts w:ascii="Avenir Next" w:hAnsi="Avenir Next" w:cs="Calibri"/>
        </w:rPr>
        <w:t>Retrofit kit target release date Q</w:t>
      </w:r>
      <w:r w:rsidR="00BF65A4">
        <w:rPr>
          <w:rStyle w:val="normaltextrun"/>
          <w:rFonts w:ascii="Avenir Next" w:hAnsi="Avenir Next" w:cs="Calibri"/>
        </w:rPr>
        <w:t>1</w:t>
      </w:r>
      <w:r w:rsidRPr="00333276">
        <w:rPr>
          <w:rStyle w:val="normaltextrun"/>
          <w:rFonts w:ascii="Avenir Next" w:hAnsi="Avenir Next" w:cs="Calibri"/>
        </w:rPr>
        <w:t xml:space="preserve"> 202</w:t>
      </w:r>
      <w:r w:rsidR="00BF65A4">
        <w:rPr>
          <w:rStyle w:val="normaltextrun"/>
          <w:rFonts w:ascii="Avenir Next" w:hAnsi="Avenir Next" w:cs="Calibri"/>
        </w:rPr>
        <w:t>2</w:t>
      </w:r>
      <w:r w:rsidRPr="00333276">
        <w:rPr>
          <w:rStyle w:val="normaltextrun"/>
          <w:rFonts w:ascii="Avenir Next" w:hAnsi="Avenir Next" w:cs="Calibri"/>
        </w:rPr>
        <w:t>. Orderable in new washes Q1 2022.</w:t>
      </w:r>
      <w:r w:rsidRPr="00333276">
        <w:rPr>
          <w:rStyle w:val="eop"/>
          <w:rFonts w:ascii="Avenir Next" w:hAnsi="Avenir Next" w:cs="Calibri"/>
        </w:rPr>
        <w:t> </w:t>
      </w:r>
    </w:p>
    <w:p w14:paraId="639F3F81" w14:textId="4268C920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b/>
          <w:bCs/>
          <w:sz w:val="24"/>
          <w:szCs w:val="24"/>
        </w:rPr>
        <w:t>Install Test Site(s):</w:t>
      </w:r>
      <w:r w:rsidR="00583415">
        <w:rPr>
          <w:rFonts w:ascii="Avenir Next Demi Bold" w:hAnsi="Avenir Next Demi Bold"/>
          <w:b/>
          <w:bCs/>
          <w:sz w:val="24"/>
          <w:szCs w:val="24"/>
        </w:rPr>
        <w:t xml:space="preserve"> </w:t>
      </w:r>
    </w:p>
    <w:p w14:paraId="6F5427CE" w14:textId="5156395C" w:rsidR="00B5150A" w:rsidRDefault="00B5150A" w:rsidP="00B5150A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b/>
          <w:bCs/>
          <w:sz w:val="24"/>
          <w:szCs w:val="24"/>
        </w:rPr>
        <w:t xml:space="preserve">Overview: </w:t>
      </w:r>
      <w:r>
        <w:rPr>
          <w:rStyle w:val="normaltextrun"/>
          <w:rFonts w:ascii="Avenir Next" w:hAnsi="Avenir Next" w:cs="Calibri"/>
        </w:rPr>
        <w:t xml:space="preserve">There </w:t>
      </w:r>
      <w:r w:rsidR="00BF65A4">
        <w:rPr>
          <w:rStyle w:val="normaltextrun"/>
          <w:rFonts w:ascii="Avenir Next" w:hAnsi="Avenir Next" w:cs="Calibri"/>
        </w:rPr>
        <w:t>are 4 push button stations</w:t>
      </w:r>
      <w:r>
        <w:rPr>
          <w:rStyle w:val="normaltextrun"/>
          <w:rFonts w:ascii="Avenir Next" w:hAnsi="Avenir Next" w:cs="Calibri"/>
        </w:rPr>
        <w:t xml:space="preserve"> located at the Hudsonville TX site. </w:t>
      </w:r>
    </w:p>
    <w:p w14:paraId="68CC4554" w14:textId="3DB70BDD" w:rsidR="008643CA" w:rsidRPr="00136127" w:rsidRDefault="00333276" w:rsidP="00D05623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 Demi" w:hAnsi="Avenir Next LT Pro Demi" w:cs="Segoe UI"/>
          <w:b/>
          <w:bCs/>
        </w:rPr>
      </w:pPr>
      <w:r w:rsidRPr="00136127">
        <w:rPr>
          <w:rStyle w:val="normaltextrun"/>
          <w:rFonts w:ascii="Avenir Next LT Pro Demi" w:hAnsi="Avenir Next LT Pro Demi" w:cs="Calibri"/>
          <w:b/>
          <w:bCs/>
          <w:sz w:val="32"/>
          <w:szCs w:val="32"/>
        </w:rPr>
        <w:t>Criteria:</w:t>
      </w:r>
      <w:r w:rsidRPr="00136127">
        <w:rPr>
          <w:rStyle w:val="eop"/>
          <w:rFonts w:ascii="Avenir Next LT Pro Demi" w:hAnsi="Avenir Next LT Pro Demi" w:cs="Calibri"/>
          <w:b/>
          <w:bCs/>
          <w:sz w:val="32"/>
          <w:szCs w:val="32"/>
        </w:rPr>
        <w:t> </w:t>
      </w:r>
      <w:r w:rsidRPr="00136127">
        <w:rPr>
          <w:rStyle w:val="eop"/>
          <w:rFonts w:ascii="Avenir Next LT Pro Demi" w:hAnsi="Avenir Next LT Pro Demi" w:cs="Calibri"/>
          <w:sz w:val="32"/>
          <w:szCs w:val="32"/>
        </w:rPr>
        <w:t> </w:t>
      </w:r>
    </w:p>
    <w:p w14:paraId="104DE28F" w14:textId="324EFD0B" w:rsidR="008643CA" w:rsidRDefault="002C549D" w:rsidP="008643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venir Next" w:hAnsi="Avenir Next" w:cs="Calibri"/>
          <w:sz w:val="22"/>
          <w:szCs w:val="22"/>
        </w:rPr>
      </w:pPr>
      <w:r>
        <w:rPr>
          <w:rFonts w:ascii="Avenir Next" w:hAnsi="Avenir Next" w:cs="Calibri"/>
          <w:sz w:val="22"/>
          <w:szCs w:val="22"/>
        </w:rPr>
        <w:t xml:space="preserve">May require an electrical contractor. It will be a low 24v line which can be done by experienced personnel. </w:t>
      </w:r>
    </w:p>
    <w:p w14:paraId="1B4E6E15" w14:textId="0A4E17D1" w:rsidR="00D05623" w:rsidRPr="008643CA" w:rsidRDefault="00D05623" w:rsidP="008643C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venir Next" w:hAnsi="Avenir Next" w:cs="Calibri"/>
          <w:sz w:val="22"/>
          <w:szCs w:val="22"/>
        </w:rPr>
      </w:pPr>
      <w:r>
        <w:rPr>
          <w:rFonts w:ascii="Avenir Next" w:hAnsi="Avenir Next" w:cs="Calibri"/>
          <w:sz w:val="22"/>
          <w:szCs w:val="22"/>
        </w:rPr>
        <w:t xml:space="preserve">Retrofit kits are </w:t>
      </w:r>
      <w:r w:rsidR="00F66C77">
        <w:rPr>
          <w:rFonts w:ascii="Avenir Next" w:hAnsi="Avenir Next" w:cs="Calibri"/>
          <w:sz w:val="22"/>
          <w:szCs w:val="22"/>
        </w:rPr>
        <w:t>permanent and</w:t>
      </w:r>
      <w:r>
        <w:rPr>
          <w:rFonts w:ascii="Avenir Next" w:hAnsi="Avenir Next" w:cs="Calibri"/>
          <w:sz w:val="22"/>
          <w:szCs w:val="22"/>
        </w:rPr>
        <w:t xml:space="preserve"> will not be able to go back to a plastic box.</w:t>
      </w:r>
    </w:p>
    <w:p w14:paraId="0C3490B0" w14:textId="77777777" w:rsidR="00F52593" w:rsidRPr="00F52593" w:rsidRDefault="00F52593" w:rsidP="00F52593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F52593">
        <w:rPr>
          <w:rFonts w:ascii="Avenir Next Demi Bold" w:hAnsi="Avenir Next Demi Bold"/>
          <w:sz w:val="32"/>
          <w:szCs w:val="32"/>
        </w:rPr>
        <w:t>How to Order:</w:t>
      </w:r>
    </w:p>
    <w:p w14:paraId="579F6762" w14:textId="696D23B5" w:rsidR="00F52593" w:rsidRPr="00F52593" w:rsidRDefault="00F52593" w:rsidP="00F52593">
      <w:pPr>
        <w:pStyle w:val="ListParagraph"/>
        <w:numPr>
          <w:ilvl w:val="0"/>
          <w:numId w:val="6"/>
        </w:num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F52593">
        <w:rPr>
          <w:rStyle w:val="normaltextrun"/>
          <w:rFonts w:ascii="Avenir Next" w:hAnsi="Avenir Next" w:cs="Calibri"/>
        </w:rPr>
        <w:t xml:space="preserve">See Appendix A for a flow chart, on how to order </w:t>
      </w:r>
      <w:r>
        <w:rPr>
          <w:rStyle w:val="normaltextrun"/>
          <w:rFonts w:ascii="Avenir Next" w:hAnsi="Avenir Next" w:cs="Calibri"/>
        </w:rPr>
        <w:t>push button stations</w:t>
      </w:r>
      <w:r w:rsidRPr="00F52593">
        <w:rPr>
          <w:rStyle w:val="normaltextrun"/>
          <w:rFonts w:ascii="Avenir Next" w:hAnsi="Avenir Next" w:cs="Calibri"/>
        </w:rPr>
        <w:t xml:space="preserve">. </w:t>
      </w:r>
    </w:p>
    <w:p w14:paraId="7071395B" w14:textId="58203FEB" w:rsidR="008643CA" w:rsidRDefault="008643CA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6E201D5" w14:textId="5A4276A6" w:rsidR="00F52593" w:rsidRDefault="00DD1069" w:rsidP="00F52593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Parts Affected:</w:t>
      </w:r>
    </w:p>
    <w:p w14:paraId="076D285E" w14:textId="6A000BCA" w:rsidR="00F52593" w:rsidRPr="00195836" w:rsidRDefault="00F52593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 w:rsidRPr="00195836">
        <w:rPr>
          <w:rFonts w:ascii="Avenir Next Demi Bold" w:hAnsi="Avenir Next Demi Bold"/>
          <w:sz w:val="20"/>
          <w:szCs w:val="20"/>
        </w:rPr>
        <w:t>E-SE-</w:t>
      </w:r>
      <w:r>
        <w:rPr>
          <w:rFonts w:ascii="Avenir Next Demi Bold" w:hAnsi="Avenir Next Demi Bold"/>
          <w:sz w:val="20"/>
          <w:szCs w:val="20"/>
        </w:rPr>
        <w:t>C2058-a</w:t>
      </w:r>
      <w:r w:rsidRPr="00195836">
        <w:rPr>
          <w:rFonts w:ascii="Avenir Next Demi Bold" w:hAnsi="Avenir Next Demi Bold"/>
          <w:sz w:val="20"/>
          <w:szCs w:val="20"/>
        </w:rPr>
        <w:t xml:space="preserve">: </w:t>
      </w:r>
      <w:r w:rsidRPr="00195836">
        <w:rPr>
          <w:rStyle w:val="normaltextrun"/>
          <w:rFonts w:ascii="Avenir Next" w:hAnsi="Avenir Next" w:cs="Calibri"/>
        </w:rPr>
        <w:t xml:space="preserve">Now </w:t>
      </w:r>
      <w:r>
        <w:rPr>
          <w:rStyle w:val="normaltextrun"/>
          <w:rFonts w:ascii="Avenir Next" w:hAnsi="Avenir Next" w:cs="Calibri"/>
        </w:rPr>
        <w:t xml:space="preserve">is obsolete. Added to CCS-70174985-A and CCS-PODPBSS-A to replace these push button stations. </w:t>
      </w:r>
    </w:p>
    <w:p w14:paraId="01B2456A" w14:textId="01F2932F" w:rsidR="00F52593" w:rsidRPr="00B35A1B" w:rsidRDefault="00F52593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>
        <w:rPr>
          <w:rFonts w:ascii="Avenir Next Demi Bold" w:hAnsi="Avenir Next Demi Bold"/>
          <w:sz w:val="20"/>
          <w:szCs w:val="20"/>
        </w:rPr>
        <w:t>CCS-FB3W</w:t>
      </w:r>
      <w:r w:rsidR="00D42AAD">
        <w:rPr>
          <w:rFonts w:ascii="Avenir Next Demi Bold" w:hAnsi="Avenir Next Demi Bold"/>
          <w:sz w:val="20"/>
          <w:szCs w:val="20"/>
        </w:rPr>
        <w:t>-311Z</w:t>
      </w:r>
      <w:r>
        <w:rPr>
          <w:rFonts w:ascii="Avenir Next Demi Bold" w:hAnsi="Avenir Next Demi Bold"/>
          <w:sz w:val="20"/>
          <w:szCs w:val="20"/>
        </w:rPr>
        <w:t xml:space="preserve">: </w:t>
      </w:r>
      <w:r w:rsidRPr="00195836">
        <w:rPr>
          <w:rStyle w:val="normaltextrun"/>
          <w:rFonts w:ascii="Avenir Next" w:hAnsi="Avenir Next" w:cs="Calibri"/>
        </w:rPr>
        <w:t xml:space="preserve">Now </w:t>
      </w:r>
      <w:r>
        <w:rPr>
          <w:rStyle w:val="normaltextrun"/>
          <w:rFonts w:ascii="Avenir Next" w:hAnsi="Avenir Next" w:cs="Calibri"/>
        </w:rPr>
        <w:t xml:space="preserve">is obsolete and </w:t>
      </w:r>
      <w:r w:rsidR="00D42AAD">
        <w:rPr>
          <w:rStyle w:val="normaltextrun"/>
          <w:rFonts w:ascii="Avenir Next" w:hAnsi="Avenir Next" w:cs="Calibri"/>
        </w:rPr>
        <w:t>r</w:t>
      </w:r>
      <w:r>
        <w:rPr>
          <w:rStyle w:val="normaltextrun"/>
          <w:rFonts w:ascii="Avenir Next" w:hAnsi="Avenir Next" w:cs="Calibri"/>
        </w:rPr>
        <w:t xml:space="preserve">eplaced with </w:t>
      </w:r>
      <w:r w:rsidR="00D42AAD">
        <w:rPr>
          <w:rStyle w:val="normaltextrun"/>
          <w:rFonts w:ascii="Avenir Next" w:hAnsi="Avenir Next" w:cs="Calibri"/>
        </w:rPr>
        <w:t>P-POD-PB-SS</w:t>
      </w:r>
    </w:p>
    <w:p w14:paraId="52051A16" w14:textId="6C12BA5D" w:rsidR="00B35A1B" w:rsidRPr="00461DD6" w:rsidRDefault="008673CC" w:rsidP="00F52593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Avenir Next Demi Bold" w:hAnsi="Avenir Next Demi Bold"/>
          <w:sz w:val="20"/>
          <w:szCs w:val="20"/>
        </w:rPr>
      </w:pPr>
      <w:r w:rsidRPr="00461DD6">
        <w:rPr>
          <w:rStyle w:val="normaltextrun"/>
          <w:rFonts w:ascii="Avenir Next Demi Bold" w:hAnsi="Avenir Next Demi Bold"/>
          <w:sz w:val="20"/>
          <w:szCs w:val="20"/>
        </w:rPr>
        <w:t>Versadial PODs- Franchise and non-Franchise PODs</w:t>
      </w:r>
      <w:r w:rsidR="00461DD6" w:rsidRPr="00461DD6">
        <w:rPr>
          <w:rStyle w:val="normaltextrun"/>
          <w:rFonts w:ascii="Avenir Next Demi Bold" w:hAnsi="Avenir Next Demi Bold"/>
          <w:sz w:val="20"/>
          <w:szCs w:val="20"/>
        </w:rPr>
        <w:t xml:space="preserve"> now in</w:t>
      </w:r>
      <w:r w:rsidR="00461DD6">
        <w:rPr>
          <w:rStyle w:val="normaltextrun"/>
          <w:rFonts w:ascii="Avenir Next Demi Bold" w:hAnsi="Avenir Next Demi Bold"/>
          <w:sz w:val="20"/>
          <w:szCs w:val="20"/>
        </w:rPr>
        <w:t xml:space="preserve">clude the push button stations. </w:t>
      </w:r>
    </w:p>
    <w:p w14:paraId="1F9B4A14" w14:textId="434F8326" w:rsidR="008673CC" w:rsidRPr="008673CC" w:rsidRDefault="00266DA7" w:rsidP="008673CC">
      <w:pPr>
        <w:pStyle w:val="ListParagraph"/>
        <w:numPr>
          <w:ilvl w:val="1"/>
          <w:numId w:val="5"/>
        </w:numPr>
        <w:spacing w:after="0" w:line="240" w:lineRule="auto"/>
        <w:rPr>
          <w:rStyle w:val="normaltextrun"/>
          <w:rFonts w:ascii="Avenir Next" w:hAnsi="Avenir Next"/>
          <w:lang w:val="es-ES"/>
        </w:rPr>
      </w:pPr>
      <w:r w:rsidRPr="004809D1">
        <w:rPr>
          <w:rStyle w:val="normaltextrun"/>
          <w:rFonts w:ascii="Avenir Next LT Pro Demi" w:hAnsi="Avenir Next LT Pro Demi"/>
        </w:rPr>
        <w:t>Detergent</w:t>
      </w:r>
      <w:r>
        <w:rPr>
          <w:rStyle w:val="normaltextrun"/>
          <w:rFonts w:ascii="Avenir Next LT Pro Demi" w:hAnsi="Avenir Next LT Pro Demi"/>
          <w:lang w:val="es-ES"/>
        </w:rPr>
        <w:t xml:space="preserve"> POD: </w:t>
      </w:r>
      <w:r w:rsidR="008673CC" w:rsidRPr="008673CC">
        <w:rPr>
          <w:rStyle w:val="normaltextrun"/>
          <w:rFonts w:ascii="Avenir Next" w:hAnsi="Avenir Next"/>
          <w:lang w:val="es-ES"/>
        </w:rPr>
        <w:t>E-POD-DETER-A, TX-E-POD-DETER-A</w:t>
      </w:r>
    </w:p>
    <w:p w14:paraId="6E1B23B6" w14:textId="4671036F" w:rsidR="008673CC" w:rsidRPr="008673CC" w:rsidRDefault="00266DA7" w:rsidP="008673CC">
      <w:pPr>
        <w:pStyle w:val="ListParagraph"/>
        <w:numPr>
          <w:ilvl w:val="1"/>
          <w:numId w:val="5"/>
        </w:numPr>
        <w:spacing w:after="0" w:line="240" w:lineRule="auto"/>
        <w:rPr>
          <w:rStyle w:val="normaltextrun"/>
          <w:rFonts w:ascii="Avenir Next" w:hAnsi="Avenir Next"/>
          <w:lang w:val="es-ES"/>
        </w:rPr>
      </w:pPr>
      <w:r w:rsidRPr="004809D1">
        <w:rPr>
          <w:rStyle w:val="normaltextrun"/>
          <w:rFonts w:ascii="Avenir Next LT Pro Demi" w:hAnsi="Avenir Next LT Pro Demi"/>
        </w:rPr>
        <w:t>Maintenance</w:t>
      </w:r>
      <w:r>
        <w:rPr>
          <w:rStyle w:val="normaltextrun"/>
          <w:rFonts w:ascii="Avenir Next LT Pro Demi" w:hAnsi="Avenir Next LT Pro Demi"/>
          <w:lang w:val="es-ES"/>
        </w:rPr>
        <w:t xml:space="preserve"> POD: </w:t>
      </w:r>
      <w:r w:rsidR="008673CC" w:rsidRPr="008673CC">
        <w:rPr>
          <w:rStyle w:val="normaltextrun"/>
          <w:rFonts w:ascii="Avenir Next" w:hAnsi="Avenir Next"/>
          <w:lang w:val="es-ES"/>
        </w:rPr>
        <w:t>E-POD-MAINT-A, TX-E-POD-MAINT-A</w:t>
      </w:r>
    </w:p>
    <w:p w14:paraId="38E26CE8" w14:textId="66460FFE" w:rsidR="001724DC" w:rsidRDefault="001724DC" w:rsidP="001724DC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COST</w:t>
      </w:r>
    </w:p>
    <w:p w14:paraId="4A422A17" w14:textId="1481A5A2" w:rsidR="008643CA" w:rsidRPr="001724DC" w:rsidRDefault="00461DD6" w:rsidP="001724DC">
      <w:pPr>
        <w:pStyle w:val="ListParagraph"/>
        <w:numPr>
          <w:ilvl w:val="0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PRICE INCREASE REQUIRED</w:t>
      </w:r>
      <w:r w:rsidR="001724DC">
        <w:rPr>
          <w:rFonts w:ascii="Avenir Next Demi Bold" w:hAnsi="Avenir Next Demi Bold"/>
          <w:sz w:val="20"/>
          <w:szCs w:val="20"/>
        </w:rPr>
        <w:t xml:space="preserve">: </w:t>
      </w:r>
      <w:r w:rsidR="00BC123C">
        <w:rPr>
          <w:rFonts w:ascii="Avenir Next Demi Bold" w:hAnsi="Avenir Next Demi Bold"/>
          <w:sz w:val="20"/>
          <w:szCs w:val="20"/>
        </w:rPr>
        <w:t>(Old style $115 per box)</w:t>
      </w:r>
    </w:p>
    <w:p w14:paraId="5D1A3908" w14:textId="19F7552F" w:rsidR="001724DC" w:rsidRPr="0004607A" w:rsidRDefault="00461DD6" w:rsidP="001724DC">
      <w:pPr>
        <w:pStyle w:val="ListParagraph"/>
        <w:numPr>
          <w:ilvl w:val="1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 xml:space="preserve">TCWS </w:t>
      </w:r>
      <w:r w:rsidR="009D2ECA">
        <w:rPr>
          <w:rFonts w:ascii="Avenir Next Demi Bold" w:hAnsi="Avenir Next Demi Bold"/>
          <w:sz w:val="20"/>
          <w:szCs w:val="20"/>
        </w:rPr>
        <w:t>Price</w:t>
      </w:r>
    </w:p>
    <w:p w14:paraId="347794B2" w14:textId="3C0CB58A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Detergent POD</w:t>
      </w:r>
    </w:p>
    <w:p w14:paraId="6F7B21C0" w14:textId="433C157E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Retrofit:</w:t>
      </w:r>
      <w:r w:rsidR="009D2ECA">
        <w:rPr>
          <w:rFonts w:ascii="Avenir Next Demi Bold" w:hAnsi="Avenir Next Demi Bold"/>
          <w:sz w:val="20"/>
          <w:szCs w:val="20"/>
        </w:rPr>
        <w:t xml:space="preserve"> $360.22</w:t>
      </w:r>
    </w:p>
    <w:p w14:paraId="6CF578AC" w14:textId="28184CA7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lastRenderedPageBreak/>
        <w:t>New:</w:t>
      </w:r>
      <w:r w:rsidR="009D2ECA" w:rsidRPr="009D2ECA">
        <w:rPr>
          <w:rFonts w:ascii="Avenir Next Demi Bold" w:hAnsi="Avenir Next Demi Bold"/>
          <w:sz w:val="20"/>
          <w:szCs w:val="20"/>
        </w:rPr>
        <w:t xml:space="preserve"> </w:t>
      </w:r>
      <w:r w:rsidR="009D2ECA">
        <w:rPr>
          <w:rFonts w:ascii="Avenir Next Demi Bold" w:hAnsi="Avenir Next Demi Bold"/>
          <w:sz w:val="20"/>
          <w:szCs w:val="20"/>
        </w:rPr>
        <w:t>$3</w:t>
      </w:r>
      <w:r w:rsidR="009D2ECA">
        <w:rPr>
          <w:rFonts w:ascii="Avenir Next Demi Bold" w:hAnsi="Avenir Next Demi Bold"/>
          <w:sz w:val="20"/>
          <w:szCs w:val="20"/>
        </w:rPr>
        <w:t>21.76</w:t>
      </w:r>
    </w:p>
    <w:p w14:paraId="107D57F6" w14:textId="44B4D94A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Maintenance POD</w:t>
      </w:r>
      <w:r w:rsidR="009D2ECA">
        <w:rPr>
          <w:rFonts w:ascii="Avenir Next Demi Bold" w:hAnsi="Avenir Next Demi Bold"/>
          <w:sz w:val="20"/>
          <w:szCs w:val="20"/>
        </w:rPr>
        <w:t xml:space="preserve"> (start/stop AND fire hose)</w:t>
      </w:r>
    </w:p>
    <w:p w14:paraId="09D6E006" w14:textId="01B310C3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Retrofit:</w:t>
      </w:r>
      <w:r w:rsidR="009D2ECA">
        <w:rPr>
          <w:rFonts w:ascii="Avenir Next Demi Bold" w:hAnsi="Avenir Next Demi Bold"/>
          <w:sz w:val="20"/>
          <w:szCs w:val="20"/>
        </w:rPr>
        <w:t xml:space="preserve"> $715.64</w:t>
      </w:r>
    </w:p>
    <w:p w14:paraId="29D16BDD" w14:textId="40DB87A4" w:rsidR="0004607A" w:rsidRPr="0004607A" w:rsidRDefault="0004607A" w:rsidP="0004607A">
      <w:pPr>
        <w:pStyle w:val="ListParagraph"/>
        <w:numPr>
          <w:ilvl w:val="3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New:</w:t>
      </w:r>
      <w:r w:rsidR="009D2ECA">
        <w:rPr>
          <w:rFonts w:ascii="Avenir Next Demi Bold" w:hAnsi="Avenir Next Demi Bold"/>
          <w:sz w:val="20"/>
          <w:szCs w:val="20"/>
        </w:rPr>
        <w:t xml:space="preserve"> $648.32</w:t>
      </w:r>
    </w:p>
    <w:p w14:paraId="418DA78E" w14:textId="028A4B1B" w:rsidR="0004607A" w:rsidRPr="0004607A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 xml:space="preserve">Wall Mount: </w:t>
      </w:r>
      <w:r w:rsidR="009D2ECA">
        <w:rPr>
          <w:rFonts w:ascii="Avenir Next Demi Bold" w:hAnsi="Avenir Next Demi Bold"/>
          <w:sz w:val="20"/>
          <w:szCs w:val="20"/>
        </w:rPr>
        <w:t>$321.76</w:t>
      </w:r>
    </w:p>
    <w:p w14:paraId="2ADE047A" w14:textId="3A1774E4" w:rsidR="0004607A" w:rsidRPr="001724DC" w:rsidRDefault="0004607A" w:rsidP="0004607A">
      <w:pPr>
        <w:pStyle w:val="ListParagraph"/>
        <w:numPr>
          <w:ilvl w:val="2"/>
          <w:numId w:val="7"/>
        </w:numPr>
        <w:spacing w:after="0" w:line="240" w:lineRule="auto"/>
        <w:rPr>
          <w:rFonts w:ascii="Avenir Next" w:hAnsi="Avenir Next" w:cs="Calibri"/>
          <w:b/>
          <w:bCs/>
        </w:rPr>
      </w:pPr>
      <w:r>
        <w:rPr>
          <w:rFonts w:ascii="Avenir Next Demi Bold" w:hAnsi="Avenir Next Demi Bold"/>
          <w:sz w:val="20"/>
          <w:szCs w:val="20"/>
        </w:rPr>
        <w:t>Garage Door:</w:t>
      </w:r>
      <w:r w:rsidR="0093277C">
        <w:rPr>
          <w:rFonts w:ascii="Avenir Next Demi Bold" w:hAnsi="Avenir Next Demi Bold"/>
          <w:sz w:val="20"/>
          <w:szCs w:val="20"/>
        </w:rPr>
        <w:t xml:space="preserve"> </w:t>
      </w:r>
      <w:r w:rsidR="0093277C">
        <w:rPr>
          <w:rFonts w:ascii="Avenir Next Demi Bold" w:hAnsi="Avenir Next Demi Bold"/>
          <w:sz w:val="20"/>
          <w:szCs w:val="20"/>
        </w:rPr>
        <w:t>$321.76</w:t>
      </w:r>
    </w:p>
    <w:p w14:paraId="716D4AAB" w14:textId="6ED2E5E3" w:rsidR="001724DC" w:rsidRPr="00461DD6" w:rsidRDefault="001724DC" w:rsidP="00461DD6">
      <w:pPr>
        <w:spacing w:after="0" w:line="240" w:lineRule="auto"/>
        <w:ind w:left="1080"/>
        <w:rPr>
          <w:rStyle w:val="normaltextrun"/>
          <w:rFonts w:ascii="Avenir Next" w:hAnsi="Avenir Next" w:cs="Calibri"/>
          <w:b/>
          <w:bCs/>
        </w:rPr>
      </w:pPr>
    </w:p>
    <w:p w14:paraId="0123B3E9" w14:textId="7777777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5B173B64" w14:textId="254E4013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45FCDD16" w14:textId="1335DEB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A7EAEF0" w14:textId="77777777" w:rsidR="00136127" w:rsidRDefault="00136127" w:rsidP="00136127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Appendix:</w:t>
      </w:r>
    </w:p>
    <w:p w14:paraId="14ADCC2E" w14:textId="77777777" w:rsidR="00136127" w:rsidRDefault="00136127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2C7A2019" w14:textId="38892E26" w:rsidR="00333276" w:rsidRPr="00FF11AB" w:rsidRDefault="001D3654" w:rsidP="00333276">
      <w:pPr>
        <w:pStyle w:val="paragraph"/>
        <w:spacing w:before="0" w:beforeAutospacing="0" w:after="0" w:afterAutospacing="0"/>
        <w:textAlignment w:val="baseline"/>
        <w:rPr>
          <w:rFonts w:ascii="Avenir Next" w:hAnsi="Avenir Next" w:cs="Segoe UI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4B932C" wp14:editId="3691873D">
            <wp:simplePos x="0" y="0"/>
            <wp:positionH relativeFrom="margin">
              <wp:posOffset>-558800</wp:posOffset>
            </wp:positionH>
            <wp:positionV relativeFrom="paragraph">
              <wp:posOffset>337820</wp:posOffset>
            </wp:positionV>
            <wp:extent cx="7095490" cy="4150360"/>
            <wp:effectExtent l="0" t="0" r="0" b="0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127">
        <w:rPr>
          <w:rStyle w:val="normaltextrun"/>
          <w:rFonts w:ascii="Avenir Next" w:hAnsi="Avenir Next" w:cs="Calibri"/>
          <w:b/>
          <w:bCs/>
          <w:sz w:val="22"/>
          <w:szCs w:val="22"/>
        </w:rPr>
        <w:t>Appendix A: Ordering</w:t>
      </w:r>
      <w:r w:rsidR="00333276" w:rsidRPr="00333276">
        <w:rPr>
          <w:rStyle w:val="normaltextrun"/>
          <w:rFonts w:ascii="Avenir Next" w:hAnsi="Avenir Next" w:cs="Calibri"/>
          <w:b/>
          <w:bCs/>
          <w:sz w:val="22"/>
          <w:szCs w:val="22"/>
        </w:rPr>
        <w:t xml:space="preserve"> flowchart:</w:t>
      </w:r>
      <w:r w:rsidR="00333276" w:rsidRPr="00333276">
        <w:rPr>
          <w:rStyle w:val="eop"/>
          <w:rFonts w:ascii="Avenir Next" w:hAnsi="Avenir Next" w:cs="Calibri"/>
          <w:b/>
          <w:bCs/>
          <w:sz w:val="22"/>
          <w:szCs w:val="22"/>
        </w:rPr>
        <w:t> </w:t>
      </w:r>
      <w:r w:rsidR="00333276" w:rsidRPr="00333276">
        <w:rPr>
          <w:rStyle w:val="eop"/>
          <w:rFonts w:ascii="Avenir Next" w:hAnsi="Avenir Next" w:cs="Calibri"/>
          <w:sz w:val="22"/>
          <w:szCs w:val="22"/>
        </w:rPr>
        <w:t> </w:t>
      </w:r>
    </w:p>
    <w:bookmarkEnd w:id="0"/>
    <w:p w14:paraId="439BF817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205112C4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p w14:paraId="64B29B57" w14:textId="77777777" w:rsidR="00F52593" w:rsidRDefault="00F52593" w:rsidP="003332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" w:hAnsi="Avenir Next" w:cs="Calibri"/>
          <w:b/>
          <w:bCs/>
          <w:sz w:val="22"/>
          <w:szCs w:val="22"/>
        </w:rPr>
      </w:pPr>
    </w:p>
    <w:sectPr w:rsidR="00F5259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7CC5" w14:textId="77777777" w:rsidR="0080713F" w:rsidRDefault="0080713F" w:rsidP="00AC41E7">
      <w:pPr>
        <w:spacing w:after="0" w:line="240" w:lineRule="auto"/>
      </w:pPr>
      <w:r>
        <w:separator/>
      </w:r>
    </w:p>
  </w:endnote>
  <w:endnote w:type="continuationSeparator" w:id="0">
    <w:p w14:paraId="6F9E4A97" w14:textId="77777777" w:rsidR="0080713F" w:rsidRDefault="0080713F" w:rsidP="00AC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Demi Bold">
    <w:altName w:val="Calibri"/>
    <w:panose1 w:val="020B0703020202020204"/>
    <w:charset w:val="00"/>
    <w:family w:val="swiss"/>
    <w:pitch w:val="variable"/>
    <w:sig w:usb0="800000AF" w:usb1="5000204A" w:usb2="00000000" w:usb3="00000000" w:csb0="0000009B" w:csb1="00000000"/>
  </w:font>
  <w:font w:name="Avenir Next">
    <w:panose1 w:val="020B0503020202020204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0135" w14:textId="77777777" w:rsidR="0080713F" w:rsidRDefault="0080713F" w:rsidP="00AC41E7">
      <w:pPr>
        <w:spacing w:after="0" w:line="240" w:lineRule="auto"/>
      </w:pPr>
      <w:r>
        <w:separator/>
      </w:r>
    </w:p>
  </w:footnote>
  <w:footnote w:type="continuationSeparator" w:id="0">
    <w:p w14:paraId="3BD4770C" w14:textId="77777777" w:rsidR="0080713F" w:rsidRDefault="0080713F" w:rsidP="00AC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8641" w14:textId="77777777" w:rsidR="00AC41E7" w:rsidRDefault="00AC41E7" w:rsidP="00AC41E7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71AAA8C6" wp14:editId="3B19B6C1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521F1" w14:textId="77777777" w:rsidR="00AC41E7" w:rsidRDefault="00AC41E7" w:rsidP="00AC41E7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Ave.   |  </w:t>
    </w:r>
    <w:r w:rsidRPr="00F5012A">
      <w:rPr>
        <w:rFonts w:ascii="Avenir Next" w:hAnsi="Avenir Next"/>
        <w:sz w:val="18"/>
        <w:szCs w:val="18"/>
      </w:rPr>
      <w:t>Holland,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 </w:t>
    </w:r>
    <w:hyperlink r:id="rId2" w:history="1">
      <w:r>
        <w:rPr>
          <w:rStyle w:val="Hyperlink"/>
          <w:rFonts w:ascii="Avenir Next" w:hAnsi="Avenir Next"/>
          <w:sz w:val="18"/>
          <w:szCs w:val="18"/>
        </w:rPr>
        <w:t>tommycarwash.</w:t>
      </w:r>
      <w:r w:rsidRPr="006C5097">
        <w:rPr>
          <w:rStyle w:val="Hyperlink"/>
          <w:rFonts w:ascii="Avenir Next" w:hAnsi="Avenir Next"/>
          <w:sz w:val="18"/>
          <w:szCs w:val="18"/>
        </w:rPr>
        <w:t>com</w:t>
      </w:r>
    </w:hyperlink>
  </w:p>
  <w:p w14:paraId="1933C21E" w14:textId="77777777" w:rsidR="00AC41E7" w:rsidRPr="00F5012A" w:rsidRDefault="00AC41E7" w:rsidP="00AC41E7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5185F595" w14:textId="77777777" w:rsidR="00AC41E7" w:rsidRDefault="00AC41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57A"/>
    <w:multiLevelType w:val="hybridMultilevel"/>
    <w:tmpl w:val="A5DC7A6C"/>
    <w:lvl w:ilvl="0" w:tplc="7C880694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6A20"/>
    <w:multiLevelType w:val="hybridMultilevel"/>
    <w:tmpl w:val="2626F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50A6A"/>
    <w:multiLevelType w:val="hybridMultilevel"/>
    <w:tmpl w:val="C3484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62E3C"/>
    <w:multiLevelType w:val="hybridMultilevel"/>
    <w:tmpl w:val="F17CA3C2"/>
    <w:lvl w:ilvl="0" w:tplc="2DBCFFDA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B2614"/>
    <w:multiLevelType w:val="hybridMultilevel"/>
    <w:tmpl w:val="0D2E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560BF"/>
    <w:multiLevelType w:val="hybridMultilevel"/>
    <w:tmpl w:val="0D2E1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4AA8"/>
    <w:multiLevelType w:val="hybridMultilevel"/>
    <w:tmpl w:val="272AF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25F5E"/>
    <w:multiLevelType w:val="hybridMultilevel"/>
    <w:tmpl w:val="9850B902"/>
    <w:lvl w:ilvl="0" w:tplc="05E2F1D4">
      <w:start w:val="1"/>
      <w:numFmt w:val="bullet"/>
      <w:pStyle w:val="OnTrack"/>
      <w:lvlText w:val=""/>
      <w:lvlJc w:val="left"/>
      <w:pPr>
        <w:ind w:left="360" w:hanging="360"/>
      </w:pPr>
      <w:rPr>
        <w:rFonts w:ascii="Wingdings 2" w:hAnsi="Wingdings 2" w:hint="default"/>
        <w:color w:val="A6A6A6" w:themeColor="background1" w:themeShade="A6"/>
        <w:sz w:val="12"/>
        <w:szCs w:val="1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A1E9C"/>
    <w:multiLevelType w:val="hybridMultilevel"/>
    <w:tmpl w:val="272AF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76"/>
    <w:rsid w:val="0004607A"/>
    <w:rsid w:val="000A1CBB"/>
    <w:rsid w:val="000F213D"/>
    <w:rsid w:val="00136127"/>
    <w:rsid w:val="0014193F"/>
    <w:rsid w:val="001631E9"/>
    <w:rsid w:val="001724DC"/>
    <w:rsid w:val="001D3654"/>
    <w:rsid w:val="0023728D"/>
    <w:rsid w:val="00266DA7"/>
    <w:rsid w:val="002C549D"/>
    <w:rsid w:val="00333276"/>
    <w:rsid w:val="0034112B"/>
    <w:rsid w:val="003A599D"/>
    <w:rsid w:val="0043330E"/>
    <w:rsid w:val="00461DD6"/>
    <w:rsid w:val="004809D1"/>
    <w:rsid w:val="0049285A"/>
    <w:rsid w:val="004B6F73"/>
    <w:rsid w:val="004E67BC"/>
    <w:rsid w:val="004F4FD4"/>
    <w:rsid w:val="00583415"/>
    <w:rsid w:val="005A7AE2"/>
    <w:rsid w:val="005B30EC"/>
    <w:rsid w:val="00612C39"/>
    <w:rsid w:val="00643845"/>
    <w:rsid w:val="00742038"/>
    <w:rsid w:val="007B4196"/>
    <w:rsid w:val="0080713F"/>
    <w:rsid w:val="00820EFA"/>
    <w:rsid w:val="008643CA"/>
    <w:rsid w:val="008673CC"/>
    <w:rsid w:val="0093277C"/>
    <w:rsid w:val="009D2ECA"/>
    <w:rsid w:val="00A02868"/>
    <w:rsid w:val="00A54A4A"/>
    <w:rsid w:val="00A910BC"/>
    <w:rsid w:val="00AC41E7"/>
    <w:rsid w:val="00B35A1B"/>
    <w:rsid w:val="00B5150A"/>
    <w:rsid w:val="00B83060"/>
    <w:rsid w:val="00BC123C"/>
    <w:rsid w:val="00BF65A4"/>
    <w:rsid w:val="00C71E49"/>
    <w:rsid w:val="00D05623"/>
    <w:rsid w:val="00D42AAD"/>
    <w:rsid w:val="00DD1069"/>
    <w:rsid w:val="00EE1137"/>
    <w:rsid w:val="00F066F1"/>
    <w:rsid w:val="00F27188"/>
    <w:rsid w:val="00F331C9"/>
    <w:rsid w:val="00F334F9"/>
    <w:rsid w:val="00F52593"/>
    <w:rsid w:val="00F66C77"/>
    <w:rsid w:val="00FC0F06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5ED0"/>
  <w15:chartTrackingRefBased/>
  <w15:docId w15:val="{2A7F423F-4742-4723-905C-A3574178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3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33276"/>
  </w:style>
  <w:style w:type="character" w:customStyle="1" w:styleId="scxw36951647">
    <w:name w:val="scxw36951647"/>
    <w:basedOn w:val="DefaultParagraphFont"/>
    <w:rsid w:val="00333276"/>
  </w:style>
  <w:style w:type="character" w:customStyle="1" w:styleId="eop">
    <w:name w:val="eop"/>
    <w:basedOn w:val="DefaultParagraphFont"/>
    <w:rsid w:val="00333276"/>
  </w:style>
  <w:style w:type="paragraph" w:styleId="Header">
    <w:name w:val="header"/>
    <w:basedOn w:val="Normal"/>
    <w:link w:val="HeaderChar"/>
    <w:uiPriority w:val="99"/>
    <w:unhideWhenUsed/>
    <w:rsid w:val="00AC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1E7"/>
  </w:style>
  <w:style w:type="paragraph" w:styleId="Footer">
    <w:name w:val="footer"/>
    <w:basedOn w:val="Normal"/>
    <w:link w:val="FooterChar"/>
    <w:uiPriority w:val="99"/>
    <w:unhideWhenUsed/>
    <w:rsid w:val="00AC4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1E7"/>
  </w:style>
  <w:style w:type="character" w:styleId="Hyperlink">
    <w:name w:val="Hyperlink"/>
    <w:basedOn w:val="DefaultParagraphFont"/>
    <w:uiPriority w:val="99"/>
    <w:unhideWhenUsed/>
    <w:rsid w:val="00AC41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2593"/>
    <w:pPr>
      <w:ind w:left="720"/>
      <w:contextualSpacing/>
    </w:pPr>
  </w:style>
  <w:style w:type="paragraph" w:customStyle="1" w:styleId="OnTrack">
    <w:name w:val="On Track"/>
    <w:basedOn w:val="Normal"/>
    <w:uiPriority w:val="5"/>
    <w:qFormat/>
    <w:rsid w:val="00B5150A"/>
    <w:pPr>
      <w:numPr>
        <w:numId w:val="8"/>
      </w:numPr>
      <w:spacing w:after="0" w:line="288" w:lineRule="auto"/>
    </w:pPr>
    <w:rPr>
      <w:rFonts w:asciiTheme="majorHAnsi" w:eastAsiaTheme="majorEastAsia" w:hAnsiTheme="majorHAnsi" w:cstheme="majorBidi"/>
      <w:color w:val="44546A" w:themeColor="text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ommys-express.com" TargetMode="External"/><Relationship Id="rId1" Type="http://schemas.openxmlformats.org/officeDocument/2006/relationships/image" Target="media/image2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02C6F5-8275-4E97-85E9-31DFA7CC02E2}" type="doc">
      <dgm:prSet loTypeId="urn:microsoft.com/office/officeart/2005/8/layout/orgChart1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en-US"/>
        </a:p>
      </dgm:t>
    </dgm:pt>
    <dgm:pt modelId="{876C1000-5AD5-4744-B49D-3A164D7C3F0A}">
      <dgm:prSet phldrT="[Text]"/>
      <dgm:spPr/>
      <dgm:t>
        <a:bodyPr/>
        <a:lstStyle/>
        <a:p>
          <a:r>
            <a:rPr lang="en-US"/>
            <a:t>PUSH BUTTON STATION ORDER</a:t>
          </a:r>
        </a:p>
      </dgm:t>
    </dgm:pt>
    <dgm:pt modelId="{9050F43E-844B-4828-960E-D7067885C2BD}" type="parTrans" cxnId="{BF9EED24-1505-4CC4-B50F-7912EC8508B8}">
      <dgm:prSet/>
      <dgm:spPr/>
      <dgm:t>
        <a:bodyPr/>
        <a:lstStyle/>
        <a:p>
          <a:endParaRPr lang="en-US"/>
        </a:p>
      </dgm:t>
    </dgm:pt>
    <dgm:pt modelId="{510A2D70-682B-404A-9610-42A64BF0A819}" type="sibTrans" cxnId="{BF9EED24-1505-4CC4-B50F-7912EC8508B8}">
      <dgm:prSet/>
      <dgm:spPr/>
      <dgm:t>
        <a:bodyPr/>
        <a:lstStyle/>
        <a:p>
          <a:endParaRPr lang="en-US"/>
        </a:p>
      </dgm:t>
    </dgm:pt>
    <dgm:pt modelId="{613145D8-E6AF-4575-B908-9E993968394D}">
      <dgm:prSet phldrT="[Text]"/>
      <dgm:spPr/>
      <dgm:t>
        <a:bodyPr/>
        <a:lstStyle/>
        <a:p>
          <a:r>
            <a:rPr lang="en-US"/>
            <a:t>NEW SITE (VERSADIAL PODS)</a:t>
          </a:r>
        </a:p>
      </dgm:t>
    </dgm:pt>
    <dgm:pt modelId="{EA06FBF6-20D1-4FE5-BE9D-9376363DE5FB}" type="parTrans" cxnId="{6D2AF0E7-C76C-48DD-A51E-B6C9AC83655F}">
      <dgm:prSet/>
      <dgm:spPr/>
      <dgm:t>
        <a:bodyPr/>
        <a:lstStyle/>
        <a:p>
          <a:endParaRPr lang="en-US"/>
        </a:p>
      </dgm:t>
    </dgm:pt>
    <dgm:pt modelId="{403A13B8-E013-4ADB-AA16-18844DD0DA89}" type="sibTrans" cxnId="{6D2AF0E7-C76C-48DD-A51E-B6C9AC83655F}">
      <dgm:prSet/>
      <dgm:spPr/>
      <dgm:t>
        <a:bodyPr/>
        <a:lstStyle/>
        <a:p>
          <a:endParaRPr lang="en-US"/>
        </a:p>
      </dgm:t>
    </dgm:pt>
    <dgm:pt modelId="{F9CC99E6-3DDA-4E60-86DA-94959D590001}">
      <dgm:prSet phldrT="[Text]"/>
      <dgm:spPr/>
      <dgm:t>
        <a:bodyPr/>
        <a:lstStyle/>
        <a:p>
          <a:r>
            <a:rPr lang="en-US"/>
            <a:t>EXISTING SITE (RETROFIT KIT FOR SITES BEFORE 2022)</a:t>
          </a:r>
        </a:p>
      </dgm:t>
    </dgm:pt>
    <dgm:pt modelId="{19812F12-9460-4CD2-8986-BFCDC9E1455D}" type="parTrans" cxnId="{C0E5CAE8-DC89-496A-8F4B-64D32AE45896}">
      <dgm:prSet/>
      <dgm:spPr/>
      <dgm:t>
        <a:bodyPr/>
        <a:lstStyle/>
        <a:p>
          <a:endParaRPr lang="en-US"/>
        </a:p>
      </dgm:t>
    </dgm:pt>
    <dgm:pt modelId="{BC31E95D-37D8-4A5B-A9B6-7A3A37D72DE3}" type="sibTrans" cxnId="{C0E5CAE8-DC89-496A-8F4B-64D32AE45896}">
      <dgm:prSet/>
      <dgm:spPr/>
      <dgm:t>
        <a:bodyPr/>
        <a:lstStyle/>
        <a:p>
          <a:endParaRPr lang="en-US"/>
        </a:p>
      </dgm:t>
    </dgm:pt>
    <dgm:pt modelId="{97DDBD19-08CA-43A7-86DA-D059C1A4626A}">
      <dgm:prSet phldrT="[Text]"/>
      <dgm:spPr/>
      <dgm:t>
        <a:bodyPr/>
        <a:lstStyle/>
        <a:p>
          <a:r>
            <a:rPr lang="en-US"/>
            <a:t>DETERGENT POD</a:t>
          </a:r>
        </a:p>
      </dgm:t>
    </dgm:pt>
    <dgm:pt modelId="{CF755010-0D89-4405-B660-9F5862EF66E2}" type="parTrans" cxnId="{4E6830DD-D21C-4EFF-84BB-1254D3E6BB3B}">
      <dgm:prSet/>
      <dgm:spPr/>
      <dgm:t>
        <a:bodyPr/>
        <a:lstStyle/>
        <a:p>
          <a:endParaRPr lang="en-US"/>
        </a:p>
      </dgm:t>
    </dgm:pt>
    <dgm:pt modelId="{BBD7590C-9BFB-4C6A-94D3-220BDA7581A4}" type="sibTrans" cxnId="{4E6830DD-D21C-4EFF-84BB-1254D3E6BB3B}">
      <dgm:prSet/>
      <dgm:spPr/>
      <dgm:t>
        <a:bodyPr/>
        <a:lstStyle/>
        <a:p>
          <a:endParaRPr lang="en-US"/>
        </a:p>
      </dgm:t>
    </dgm:pt>
    <dgm:pt modelId="{4811B582-1032-469B-AC3E-7083DC1C8D1B}">
      <dgm:prSet phldrT="[Text]"/>
      <dgm:spPr/>
      <dgm:t>
        <a:bodyPr/>
        <a:lstStyle/>
        <a:p>
          <a:r>
            <a:rPr lang="en-US"/>
            <a:t>WALL MOUNT &amp; OWNER'S SUITE</a:t>
          </a:r>
        </a:p>
      </dgm:t>
    </dgm:pt>
    <dgm:pt modelId="{20D59B92-60BD-4F7C-A5D1-7AB4BE4295DF}" type="parTrans" cxnId="{3A65BBDE-F31D-4251-A4D5-BC0D979D1F42}">
      <dgm:prSet/>
      <dgm:spPr/>
      <dgm:t>
        <a:bodyPr/>
        <a:lstStyle/>
        <a:p>
          <a:endParaRPr lang="en-US"/>
        </a:p>
      </dgm:t>
    </dgm:pt>
    <dgm:pt modelId="{DF0601EC-0B70-404A-BF63-14A284E47DC8}" type="sibTrans" cxnId="{3A65BBDE-F31D-4251-A4D5-BC0D979D1F42}">
      <dgm:prSet/>
      <dgm:spPr/>
      <dgm:t>
        <a:bodyPr/>
        <a:lstStyle/>
        <a:p>
          <a:endParaRPr lang="en-US"/>
        </a:p>
      </dgm:t>
    </dgm:pt>
    <dgm:pt modelId="{7FE0B7A3-43DA-409C-8DF9-1ACAB57A0E4D}">
      <dgm:prSet phldrT="[Text]"/>
      <dgm:spPr/>
      <dgm:t>
        <a:bodyPr/>
        <a:lstStyle/>
        <a:p>
          <a:r>
            <a:rPr lang="en-US"/>
            <a:t>(1) CCS-70174985-RF-K START/STOP</a:t>
          </a:r>
        </a:p>
      </dgm:t>
    </dgm:pt>
    <dgm:pt modelId="{21134FC9-1A47-4339-9678-69E423A66C69}" type="parTrans" cxnId="{327222EA-7990-4616-B64C-41606EEB6A7B}">
      <dgm:prSet/>
      <dgm:spPr/>
      <dgm:t>
        <a:bodyPr/>
        <a:lstStyle/>
        <a:p>
          <a:endParaRPr lang="en-US"/>
        </a:p>
      </dgm:t>
    </dgm:pt>
    <dgm:pt modelId="{C338AC04-3800-4278-885A-F787500F9B6C}" type="sibTrans" cxnId="{327222EA-7990-4616-B64C-41606EEB6A7B}">
      <dgm:prSet/>
      <dgm:spPr/>
      <dgm:t>
        <a:bodyPr/>
        <a:lstStyle/>
        <a:p>
          <a:endParaRPr lang="en-US"/>
        </a:p>
      </dgm:t>
    </dgm:pt>
    <dgm:pt modelId="{8E3B9857-F347-42FB-B24C-71BA786A4DA0}">
      <dgm:prSet phldrT="[Text]"/>
      <dgm:spPr/>
      <dgm:t>
        <a:bodyPr/>
        <a:lstStyle/>
        <a:p>
          <a:r>
            <a:rPr lang="en-US"/>
            <a:t>STANDARD ON NEW VERSADIAL PODS AND CONFIGURATOR ITEMS</a:t>
          </a:r>
        </a:p>
      </dgm:t>
    </dgm:pt>
    <dgm:pt modelId="{1D472CBA-010C-4D4B-943D-10595231FED9}" type="parTrans" cxnId="{EF3DA49F-7A66-4BC8-AAC5-93F3D60F404E}">
      <dgm:prSet/>
      <dgm:spPr/>
      <dgm:t>
        <a:bodyPr/>
        <a:lstStyle/>
        <a:p>
          <a:endParaRPr lang="en-US"/>
        </a:p>
      </dgm:t>
    </dgm:pt>
    <dgm:pt modelId="{C9AA1325-D364-4693-9978-7711F6A5C0EF}" type="sibTrans" cxnId="{EF3DA49F-7A66-4BC8-AAC5-93F3D60F404E}">
      <dgm:prSet/>
      <dgm:spPr/>
      <dgm:t>
        <a:bodyPr/>
        <a:lstStyle/>
        <a:p>
          <a:endParaRPr lang="en-US"/>
        </a:p>
      </dgm:t>
    </dgm:pt>
    <dgm:pt modelId="{0904F96C-0470-40CF-9767-AB0F45B74BC1}">
      <dgm:prSet phldrT="[Text]"/>
      <dgm:spPr/>
      <dgm:t>
        <a:bodyPr/>
        <a:lstStyle/>
        <a:p>
          <a:r>
            <a:rPr lang="en-US"/>
            <a:t>MAINTENANCE POD</a:t>
          </a:r>
        </a:p>
      </dgm:t>
    </dgm:pt>
    <dgm:pt modelId="{8E73153D-4D58-4E01-AD52-F283079DD1BA}" type="parTrans" cxnId="{6B3D18C1-EE5F-4D1F-BF4B-240F4FAFEB1A}">
      <dgm:prSet/>
      <dgm:spPr/>
      <dgm:t>
        <a:bodyPr/>
        <a:lstStyle/>
        <a:p>
          <a:endParaRPr lang="en-US"/>
        </a:p>
      </dgm:t>
    </dgm:pt>
    <dgm:pt modelId="{D3EA7807-7F5F-4A6B-97E4-CE149B45701A}" type="sibTrans" cxnId="{6B3D18C1-EE5F-4D1F-BF4B-240F4FAFEB1A}">
      <dgm:prSet/>
      <dgm:spPr/>
      <dgm:t>
        <a:bodyPr/>
        <a:lstStyle/>
        <a:p>
          <a:endParaRPr lang="en-US"/>
        </a:p>
      </dgm:t>
    </dgm:pt>
    <dgm:pt modelId="{719ECEAA-CE82-4CD7-B062-0E6B7F8D6AB5}">
      <dgm:prSet phldrT="[Text]"/>
      <dgm:spPr/>
      <dgm:t>
        <a:bodyPr/>
        <a:lstStyle/>
        <a:p>
          <a:r>
            <a:rPr lang="en-US"/>
            <a:t>(1) CCS-SSPB-RF-K FIRE HOSE AND WINDOW</a:t>
          </a:r>
        </a:p>
      </dgm:t>
    </dgm:pt>
    <dgm:pt modelId="{C87A55F2-2692-4165-BCD1-007E5A679E31}" type="parTrans" cxnId="{1E18FC73-0EC6-4801-BFDF-8A6BD2DD61C1}">
      <dgm:prSet/>
      <dgm:spPr/>
      <dgm:t>
        <a:bodyPr/>
        <a:lstStyle/>
        <a:p>
          <a:endParaRPr lang="en-US"/>
        </a:p>
      </dgm:t>
    </dgm:pt>
    <dgm:pt modelId="{D1AE2859-AA72-4E5F-B8E8-047FB562CC2E}" type="sibTrans" cxnId="{1E18FC73-0EC6-4801-BFDF-8A6BD2DD61C1}">
      <dgm:prSet/>
      <dgm:spPr/>
      <dgm:t>
        <a:bodyPr/>
        <a:lstStyle/>
        <a:p>
          <a:endParaRPr lang="en-US"/>
        </a:p>
      </dgm:t>
    </dgm:pt>
    <dgm:pt modelId="{BE5232D5-C76A-4E7C-8292-E0126B2EF53F}">
      <dgm:prSet phldrT="[Text]"/>
      <dgm:spPr/>
      <dgm:t>
        <a:bodyPr/>
        <a:lstStyle/>
        <a:p>
          <a:r>
            <a:rPr lang="en-US"/>
            <a:t>(1) CCS-70174985-RF-K START/STOP</a:t>
          </a:r>
        </a:p>
      </dgm:t>
    </dgm:pt>
    <dgm:pt modelId="{EF03A32B-7501-4E2B-9064-B8DFDFEC05EC}" type="parTrans" cxnId="{00277196-1F48-4949-BB77-53D0BBAD14A1}">
      <dgm:prSet/>
      <dgm:spPr/>
      <dgm:t>
        <a:bodyPr/>
        <a:lstStyle/>
        <a:p>
          <a:endParaRPr lang="en-US"/>
        </a:p>
      </dgm:t>
    </dgm:pt>
    <dgm:pt modelId="{7654C042-B64A-4AEB-ACA4-91C034016AC4}" type="sibTrans" cxnId="{00277196-1F48-4949-BB77-53D0BBAD14A1}">
      <dgm:prSet/>
      <dgm:spPr/>
      <dgm:t>
        <a:bodyPr/>
        <a:lstStyle/>
        <a:p>
          <a:endParaRPr lang="en-US"/>
        </a:p>
      </dgm:t>
    </dgm:pt>
    <dgm:pt modelId="{8631434F-5D06-4842-B42C-40923B09E82A}">
      <dgm:prSet phldrT="[Text]"/>
      <dgm:spPr/>
      <dgm:t>
        <a:bodyPr/>
        <a:lstStyle/>
        <a:p>
          <a:r>
            <a:rPr lang="en-US"/>
            <a:t>CCS-SSPS-WM-A</a:t>
          </a:r>
        </a:p>
      </dgm:t>
    </dgm:pt>
    <dgm:pt modelId="{BD22A9E6-16C1-43EE-83DA-35016747E0B5}" type="parTrans" cxnId="{9C7A8948-A695-43FF-A334-21AE1D0F133D}">
      <dgm:prSet/>
      <dgm:spPr/>
      <dgm:t>
        <a:bodyPr/>
        <a:lstStyle/>
        <a:p>
          <a:endParaRPr lang="en-US"/>
        </a:p>
      </dgm:t>
    </dgm:pt>
    <dgm:pt modelId="{8D8DCDF7-2619-4C59-9805-4A223ABF7F12}" type="sibTrans" cxnId="{9C7A8948-A695-43FF-A334-21AE1D0F133D}">
      <dgm:prSet/>
      <dgm:spPr/>
      <dgm:t>
        <a:bodyPr/>
        <a:lstStyle/>
        <a:p>
          <a:endParaRPr lang="en-US"/>
        </a:p>
      </dgm:t>
    </dgm:pt>
    <dgm:pt modelId="{84F42306-F737-4CD7-88CA-CA23027913E6}">
      <dgm:prSet phldrT="[Text]"/>
      <dgm:spPr/>
      <dgm:t>
        <a:bodyPr/>
        <a:lstStyle/>
        <a:p>
          <a:r>
            <a:rPr lang="en-US"/>
            <a:t>Replace Wall Mounts (CCS-SSPS-WM-A and 2 button version)</a:t>
          </a:r>
        </a:p>
      </dgm:t>
    </dgm:pt>
    <dgm:pt modelId="{9A3991AB-F505-4633-898D-74D5415A15BC}" type="parTrans" cxnId="{D28C57ED-E04F-4A73-A667-CAB801900ADF}">
      <dgm:prSet/>
      <dgm:spPr/>
      <dgm:t>
        <a:bodyPr/>
        <a:lstStyle/>
        <a:p>
          <a:endParaRPr lang="en-US"/>
        </a:p>
      </dgm:t>
    </dgm:pt>
    <dgm:pt modelId="{A9E48A83-C211-4D80-ADB0-DEDC56C034BB}" type="sibTrans" cxnId="{D28C57ED-E04F-4A73-A667-CAB801900ADF}">
      <dgm:prSet/>
      <dgm:spPr/>
      <dgm:t>
        <a:bodyPr/>
        <a:lstStyle/>
        <a:p>
          <a:endParaRPr lang="en-US"/>
        </a:p>
      </dgm:t>
    </dgm:pt>
    <dgm:pt modelId="{C7856808-A238-4794-9DBB-5A8C1AEE93BE}" type="pres">
      <dgm:prSet presAssocID="{DE02C6F5-8275-4E97-85E9-31DFA7CC02E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E24033A-7B33-4ECA-AEA6-ACE89897B92E}" type="pres">
      <dgm:prSet presAssocID="{876C1000-5AD5-4744-B49D-3A164D7C3F0A}" presName="hierRoot1" presStyleCnt="0">
        <dgm:presLayoutVars>
          <dgm:hierBranch val="init"/>
        </dgm:presLayoutVars>
      </dgm:prSet>
      <dgm:spPr/>
    </dgm:pt>
    <dgm:pt modelId="{AC3B1F3E-2716-49D5-BB45-57B441F2F7BA}" type="pres">
      <dgm:prSet presAssocID="{876C1000-5AD5-4744-B49D-3A164D7C3F0A}" presName="rootComposite1" presStyleCnt="0"/>
      <dgm:spPr/>
    </dgm:pt>
    <dgm:pt modelId="{DA3902E4-0256-4758-84E5-74A228212194}" type="pres">
      <dgm:prSet presAssocID="{876C1000-5AD5-4744-B49D-3A164D7C3F0A}" presName="rootText1" presStyleLbl="node0" presStyleIdx="0" presStyleCnt="1" custLinFactNeighborX="1505" custLinFactNeighborY="5506">
        <dgm:presLayoutVars>
          <dgm:chPref val="3"/>
        </dgm:presLayoutVars>
      </dgm:prSet>
      <dgm:spPr/>
    </dgm:pt>
    <dgm:pt modelId="{6F493CE2-D98B-4F5E-867B-FCB638913F9B}" type="pres">
      <dgm:prSet presAssocID="{876C1000-5AD5-4744-B49D-3A164D7C3F0A}" presName="rootConnector1" presStyleLbl="node1" presStyleIdx="0" presStyleCnt="0"/>
      <dgm:spPr/>
    </dgm:pt>
    <dgm:pt modelId="{70837320-E83E-42B1-83F2-F95DE3F4CD46}" type="pres">
      <dgm:prSet presAssocID="{876C1000-5AD5-4744-B49D-3A164D7C3F0A}" presName="hierChild2" presStyleCnt="0"/>
      <dgm:spPr/>
    </dgm:pt>
    <dgm:pt modelId="{B675BA4F-4475-4DF1-B4C7-88B012728C52}" type="pres">
      <dgm:prSet presAssocID="{EA06FBF6-20D1-4FE5-BE9D-9376363DE5FB}" presName="Name37" presStyleLbl="parChTrans1D2" presStyleIdx="0" presStyleCnt="2"/>
      <dgm:spPr/>
    </dgm:pt>
    <dgm:pt modelId="{146AF203-1260-437D-9129-DFBAADCF0B7C}" type="pres">
      <dgm:prSet presAssocID="{613145D8-E6AF-4575-B908-9E993968394D}" presName="hierRoot2" presStyleCnt="0">
        <dgm:presLayoutVars>
          <dgm:hierBranch val="init"/>
        </dgm:presLayoutVars>
      </dgm:prSet>
      <dgm:spPr/>
    </dgm:pt>
    <dgm:pt modelId="{5341680D-DF1A-4328-A977-4ED127C53F98}" type="pres">
      <dgm:prSet presAssocID="{613145D8-E6AF-4575-B908-9E993968394D}" presName="rootComposite" presStyleCnt="0"/>
      <dgm:spPr/>
    </dgm:pt>
    <dgm:pt modelId="{6D1E27EB-9A6A-4AD7-B4FF-67BB2869B3F0}" type="pres">
      <dgm:prSet presAssocID="{613145D8-E6AF-4575-B908-9E993968394D}" presName="rootText" presStyleLbl="node2" presStyleIdx="0" presStyleCnt="2" custLinFactNeighborX="-5244" custLinFactNeighborY="-724">
        <dgm:presLayoutVars>
          <dgm:chPref val="3"/>
        </dgm:presLayoutVars>
      </dgm:prSet>
      <dgm:spPr/>
    </dgm:pt>
    <dgm:pt modelId="{815BC286-AF37-419D-B295-92B2BC838497}" type="pres">
      <dgm:prSet presAssocID="{613145D8-E6AF-4575-B908-9E993968394D}" presName="rootConnector" presStyleLbl="node2" presStyleIdx="0" presStyleCnt="2"/>
      <dgm:spPr/>
    </dgm:pt>
    <dgm:pt modelId="{D9548259-5679-4520-97B7-6109406B54EB}" type="pres">
      <dgm:prSet presAssocID="{613145D8-E6AF-4575-B908-9E993968394D}" presName="hierChild4" presStyleCnt="0"/>
      <dgm:spPr/>
    </dgm:pt>
    <dgm:pt modelId="{E7075127-F3C3-435D-ACCC-5F6D868F38DF}" type="pres">
      <dgm:prSet presAssocID="{1D472CBA-010C-4D4B-943D-10595231FED9}" presName="Name37" presStyleLbl="parChTrans1D3" presStyleIdx="0" presStyleCnt="4"/>
      <dgm:spPr/>
    </dgm:pt>
    <dgm:pt modelId="{01926CC6-639D-407D-AEAC-EBE28362DB57}" type="pres">
      <dgm:prSet presAssocID="{8E3B9857-F347-42FB-B24C-71BA786A4DA0}" presName="hierRoot2" presStyleCnt="0">
        <dgm:presLayoutVars>
          <dgm:hierBranch val="init"/>
        </dgm:presLayoutVars>
      </dgm:prSet>
      <dgm:spPr/>
    </dgm:pt>
    <dgm:pt modelId="{5263B323-D37C-48D2-B596-56E90C684350}" type="pres">
      <dgm:prSet presAssocID="{8E3B9857-F347-42FB-B24C-71BA786A4DA0}" presName="rootComposite" presStyleCnt="0"/>
      <dgm:spPr/>
    </dgm:pt>
    <dgm:pt modelId="{6C2DAC13-1365-4CCC-BE1E-80A9260B5677}" type="pres">
      <dgm:prSet presAssocID="{8E3B9857-F347-42FB-B24C-71BA786A4DA0}" presName="rootText" presStyleLbl="node3" presStyleIdx="0" presStyleCnt="4" custScaleX="114805" custLinFactNeighborX="-31688" custLinFactNeighborY="-12731">
        <dgm:presLayoutVars>
          <dgm:chPref val="3"/>
        </dgm:presLayoutVars>
      </dgm:prSet>
      <dgm:spPr/>
    </dgm:pt>
    <dgm:pt modelId="{9FD58015-E367-477A-8E9C-EF107651E233}" type="pres">
      <dgm:prSet presAssocID="{8E3B9857-F347-42FB-B24C-71BA786A4DA0}" presName="rootConnector" presStyleLbl="node3" presStyleIdx="0" presStyleCnt="4"/>
      <dgm:spPr/>
    </dgm:pt>
    <dgm:pt modelId="{71F17C38-5611-42F9-96BF-365AEF5FC735}" type="pres">
      <dgm:prSet presAssocID="{8E3B9857-F347-42FB-B24C-71BA786A4DA0}" presName="hierChild4" presStyleCnt="0"/>
      <dgm:spPr/>
    </dgm:pt>
    <dgm:pt modelId="{72944B62-41C7-407F-938B-11EC70C2A698}" type="pres">
      <dgm:prSet presAssocID="{9A3991AB-F505-4633-898D-74D5415A15BC}" presName="Name37" presStyleLbl="parChTrans1D4" presStyleIdx="0" presStyleCnt="5"/>
      <dgm:spPr/>
    </dgm:pt>
    <dgm:pt modelId="{985AE327-405F-4FAC-BA02-50BC0AA52C8A}" type="pres">
      <dgm:prSet presAssocID="{84F42306-F737-4CD7-88CA-CA23027913E6}" presName="hierRoot2" presStyleCnt="0">
        <dgm:presLayoutVars>
          <dgm:hierBranch val="init"/>
        </dgm:presLayoutVars>
      </dgm:prSet>
      <dgm:spPr/>
    </dgm:pt>
    <dgm:pt modelId="{D0138ACD-94F7-4E9F-A23C-240B09C87AEB}" type="pres">
      <dgm:prSet presAssocID="{84F42306-F737-4CD7-88CA-CA23027913E6}" presName="rootComposite" presStyleCnt="0"/>
      <dgm:spPr/>
    </dgm:pt>
    <dgm:pt modelId="{EADC0D2F-EC41-4C2E-A5C6-85627AA5DB46}" type="pres">
      <dgm:prSet presAssocID="{84F42306-F737-4CD7-88CA-CA23027913E6}" presName="rootText" presStyleLbl="node4" presStyleIdx="0" presStyleCnt="5" custLinFactNeighborX="-56852" custLinFactNeighborY="-22023">
        <dgm:presLayoutVars>
          <dgm:chPref val="3"/>
        </dgm:presLayoutVars>
      </dgm:prSet>
      <dgm:spPr/>
    </dgm:pt>
    <dgm:pt modelId="{553026A4-D293-4CE3-A20F-A7BB1B474813}" type="pres">
      <dgm:prSet presAssocID="{84F42306-F737-4CD7-88CA-CA23027913E6}" presName="rootConnector" presStyleLbl="node4" presStyleIdx="0" presStyleCnt="5"/>
      <dgm:spPr/>
    </dgm:pt>
    <dgm:pt modelId="{937EFF61-E494-4337-A3B5-099ADB92DBCB}" type="pres">
      <dgm:prSet presAssocID="{84F42306-F737-4CD7-88CA-CA23027913E6}" presName="hierChild4" presStyleCnt="0"/>
      <dgm:spPr/>
    </dgm:pt>
    <dgm:pt modelId="{EAB2B0A6-32D6-40C9-B51E-3307D9C427CB}" type="pres">
      <dgm:prSet presAssocID="{84F42306-F737-4CD7-88CA-CA23027913E6}" presName="hierChild5" presStyleCnt="0"/>
      <dgm:spPr/>
    </dgm:pt>
    <dgm:pt modelId="{DD1DE70F-0FCB-4238-BF82-A594BE833F1A}" type="pres">
      <dgm:prSet presAssocID="{8E3B9857-F347-42FB-B24C-71BA786A4DA0}" presName="hierChild5" presStyleCnt="0"/>
      <dgm:spPr/>
    </dgm:pt>
    <dgm:pt modelId="{276991AD-8865-4187-B2F1-763416EE3F44}" type="pres">
      <dgm:prSet presAssocID="{613145D8-E6AF-4575-B908-9E993968394D}" presName="hierChild5" presStyleCnt="0"/>
      <dgm:spPr/>
    </dgm:pt>
    <dgm:pt modelId="{90FEFB69-84B6-429D-9CE3-B2D18A43CB29}" type="pres">
      <dgm:prSet presAssocID="{19812F12-9460-4CD2-8986-BFCDC9E1455D}" presName="Name37" presStyleLbl="parChTrans1D2" presStyleIdx="1" presStyleCnt="2"/>
      <dgm:spPr/>
    </dgm:pt>
    <dgm:pt modelId="{9EA8962C-BB5C-4802-B012-D7A45086B4AD}" type="pres">
      <dgm:prSet presAssocID="{F9CC99E6-3DDA-4E60-86DA-94959D590001}" presName="hierRoot2" presStyleCnt="0">
        <dgm:presLayoutVars>
          <dgm:hierBranch val="init"/>
        </dgm:presLayoutVars>
      </dgm:prSet>
      <dgm:spPr/>
    </dgm:pt>
    <dgm:pt modelId="{65FB24B5-795A-4757-9861-3DE53DB88300}" type="pres">
      <dgm:prSet presAssocID="{F9CC99E6-3DDA-4E60-86DA-94959D590001}" presName="rootComposite" presStyleCnt="0"/>
      <dgm:spPr/>
    </dgm:pt>
    <dgm:pt modelId="{664C56F9-2F58-4F28-9EF4-60B84E444E45}" type="pres">
      <dgm:prSet presAssocID="{F9CC99E6-3DDA-4E60-86DA-94959D590001}" presName="rootText" presStyleLbl="node2" presStyleIdx="1" presStyleCnt="2">
        <dgm:presLayoutVars>
          <dgm:chPref val="3"/>
        </dgm:presLayoutVars>
      </dgm:prSet>
      <dgm:spPr/>
    </dgm:pt>
    <dgm:pt modelId="{1B40467F-093A-4B87-BDD6-097A610755D1}" type="pres">
      <dgm:prSet presAssocID="{F9CC99E6-3DDA-4E60-86DA-94959D590001}" presName="rootConnector" presStyleLbl="node2" presStyleIdx="1" presStyleCnt="2"/>
      <dgm:spPr/>
    </dgm:pt>
    <dgm:pt modelId="{4826397F-CB5F-4D6A-AE79-20674C0173E9}" type="pres">
      <dgm:prSet presAssocID="{F9CC99E6-3DDA-4E60-86DA-94959D590001}" presName="hierChild4" presStyleCnt="0"/>
      <dgm:spPr/>
    </dgm:pt>
    <dgm:pt modelId="{89191B41-57FA-426A-AD4F-4F18601BEFF7}" type="pres">
      <dgm:prSet presAssocID="{CF755010-0D89-4405-B660-9F5862EF66E2}" presName="Name37" presStyleLbl="parChTrans1D3" presStyleIdx="1" presStyleCnt="4"/>
      <dgm:spPr/>
    </dgm:pt>
    <dgm:pt modelId="{165EA151-A3F4-42E4-AD4D-17D29D00762E}" type="pres">
      <dgm:prSet presAssocID="{97DDBD19-08CA-43A7-86DA-D059C1A4626A}" presName="hierRoot2" presStyleCnt="0">
        <dgm:presLayoutVars>
          <dgm:hierBranch val="init"/>
        </dgm:presLayoutVars>
      </dgm:prSet>
      <dgm:spPr/>
    </dgm:pt>
    <dgm:pt modelId="{A19B997D-4477-4451-A9D1-95FDAE8F8283}" type="pres">
      <dgm:prSet presAssocID="{97DDBD19-08CA-43A7-86DA-D059C1A4626A}" presName="rootComposite" presStyleCnt="0"/>
      <dgm:spPr/>
    </dgm:pt>
    <dgm:pt modelId="{34EFD5C7-17E5-47BD-B9DF-EB7FBA2FCDD7}" type="pres">
      <dgm:prSet presAssocID="{97DDBD19-08CA-43A7-86DA-D059C1A4626A}" presName="rootText" presStyleLbl="node3" presStyleIdx="1" presStyleCnt="4">
        <dgm:presLayoutVars>
          <dgm:chPref val="3"/>
        </dgm:presLayoutVars>
      </dgm:prSet>
      <dgm:spPr/>
    </dgm:pt>
    <dgm:pt modelId="{64F58AC6-2260-4633-A174-1FAAAC33971C}" type="pres">
      <dgm:prSet presAssocID="{97DDBD19-08CA-43A7-86DA-D059C1A4626A}" presName="rootConnector" presStyleLbl="node3" presStyleIdx="1" presStyleCnt="4"/>
      <dgm:spPr/>
    </dgm:pt>
    <dgm:pt modelId="{BEAE40CE-43EC-4C21-9607-B02FCB4DB75B}" type="pres">
      <dgm:prSet presAssocID="{97DDBD19-08CA-43A7-86DA-D059C1A4626A}" presName="hierChild4" presStyleCnt="0"/>
      <dgm:spPr/>
    </dgm:pt>
    <dgm:pt modelId="{2A18D41F-D68C-4CC6-8DD1-1A154AF1D986}" type="pres">
      <dgm:prSet presAssocID="{EF03A32B-7501-4E2B-9064-B8DFDFEC05EC}" presName="Name37" presStyleLbl="parChTrans1D4" presStyleIdx="1" presStyleCnt="5"/>
      <dgm:spPr/>
    </dgm:pt>
    <dgm:pt modelId="{678C567E-C956-4DD8-BB9C-B916BF6090C7}" type="pres">
      <dgm:prSet presAssocID="{BE5232D5-C76A-4E7C-8292-E0126B2EF53F}" presName="hierRoot2" presStyleCnt="0">
        <dgm:presLayoutVars>
          <dgm:hierBranch val="init"/>
        </dgm:presLayoutVars>
      </dgm:prSet>
      <dgm:spPr/>
    </dgm:pt>
    <dgm:pt modelId="{DFFCB6EE-0BBF-4643-91A2-C1A40ACBC25E}" type="pres">
      <dgm:prSet presAssocID="{BE5232D5-C76A-4E7C-8292-E0126B2EF53F}" presName="rootComposite" presStyleCnt="0"/>
      <dgm:spPr/>
    </dgm:pt>
    <dgm:pt modelId="{7E445F07-FBD3-484B-A5E3-1DEF83F49F7E}" type="pres">
      <dgm:prSet presAssocID="{BE5232D5-C76A-4E7C-8292-E0126B2EF53F}" presName="rootText" presStyleLbl="node4" presStyleIdx="1" presStyleCnt="5" custLinFactX="-19775" custLinFactY="216" custLinFactNeighborX="-100000" custLinFactNeighborY="100000">
        <dgm:presLayoutVars>
          <dgm:chPref val="3"/>
        </dgm:presLayoutVars>
      </dgm:prSet>
      <dgm:spPr/>
    </dgm:pt>
    <dgm:pt modelId="{B6CAFD5A-430A-450D-8A67-72F22B11C11D}" type="pres">
      <dgm:prSet presAssocID="{BE5232D5-C76A-4E7C-8292-E0126B2EF53F}" presName="rootConnector" presStyleLbl="node4" presStyleIdx="1" presStyleCnt="5"/>
      <dgm:spPr/>
    </dgm:pt>
    <dgm:pt modelId="{C845AFAA-008C-4C5B-A4C9-87BAC6605FF1}" type="pres">
      <dgm:prSet presAssocID="{BE5232D5-C76A-4E7C-8292-E0126B2EF53F}" presName="hierChild4" presStyleCnt="0"/>
      <dgm:spPr/>
    </dgm:pt>
    <dgm:pt modelId="{B1AE3D55-4B1B-459A-AF77-484CD6357F6A}" type="pres">
      <dgm:prSet presAssocID="{BE5232D5-C76A-4E7C-8292-E0126B2EF53F}" presName="hierChild5" presStyleCnt="0"/>
      <dgm:spPr/>
    </dgm:pt>
    <dgm:pt modelId="{DFCC8E0A-CE52-49C5-9926-12E40D06728C}" type="pres">
      <dgm:prSet presAssocID="{97DDBD19-08CA-43A7-86DA-D059C1A4626A}" presName="hierChild5" presStyleCnt="0"/>
      <dgm:spPr/>
    </dgm:pt>
    <dgm:pt modelId="{609D81AA-A440-44B7-B52E-1201697C1C63}" type="pres">
      <dgm:prSet presAssocID="{8E73153D-4D58-4E01-AD52-F283079DD1BA}" presName="Name37" presStyleLbl="parChTrans1D3" presStyleIdx="2" presStyleCnt="4"/>
      <dgm:spPr/>
    </dgm:pt>
    <dgm:pt modelId="{53BB286A-A7A5-46F8-BF4F-57F878049D82}" type="pres">
      <dgm:prSet presAssocID="{0904F96C-0470-40CF-9767-AB0F45B74BC1}" presName="hierRoot2" presStyleCnt="0">
        <dgm:presLayoutVars>
          <dgm:hierBranch val="init"/>
        </dgm:presLayoutVars>
      </dgm:prSet>
      <dgm:spPr/>
    </dgm:pt>
    <dgm:pt modelId="{C614092B-879A-491D-A578-E481A1638740}" type="pres">
      <dgm:prSet presAssocID="{0904F96C-0470-40CF-9767-AB0F45B74BC1}" presName="rootComposite" presStyleCnt="0"/>
      <dgm:spPr/>
    </dgm:pt>
    <dgm:pt modelId="{2DF8906E-84AC-4DBB-8102-830247A7955A}" type="pres">
      <dgm:prSet presAssocID="{0904F96C-0470-40CF-9767-AB0F45B74BC1}" presName="rootText" presStyleLbl="node3" presStyleIdx="2" presStyleCnt="4">
        <dgm:presLayoutVars>
          <dgm:chPref val="3"/>
        </dgm:presLayoutVars>
      </dgm:prSet>
      <dgm:spPr/>
    </dgm:pt>
    <dgm:pt modelId="{EB819BFA-76F2-4BCD-955D-89E6E3E79FB1}" type="pres">
      <dgm:prSet presAssocID="{0904F96C-0470-40CF-9767-AB0F45B74BC1}" presName="rootConnector" presStyleLbl="node3" presStyleIdx="2" presStyleCnt="4"/>
      <dgm:spPr/>
    </dgm:pt>
    <dgm:pt modelId="{940B4849-26ED-4E1B-976C-C0A24581FFC7}" type="pres">
      <dgm:prSet presAssocID="{0904F96C-0470-40CF-9767-AB0F45B74BC1}" presName="hierChild4" presStyleCnt="0"/>
      <dgm:spPr/>
    </dgm:pt>
    <dgm:pt modelId="{F0643655-364D-4D6B-A37D-2B5683C12617}" type="pres">
      <dgm:prSet presAssocID="{21134FC9-1A47-4339-9678-69E423A66C69}" presName="Name37" presStyleLbl="parChTrans1D4" presStyleIdx="2" presStyleCnt="5"/>
      <dgm:spPr/>
    </dgm:pt>
    <dgm:pt modelId="{BFADEA66-EE79-4797-A491-2C320DF33075}" type="pres">
      <dgm:prSet presAssocID="{7FE0B7A3-43DA-409C-8DF9-1ACAB57A0E4D}" presName="hierRoot2" presStyleCnt="0">
        <dgm:presLayoutVars>
          <dgm:hierBranch val="init"/>
        </dgm:presLayoutVars>
      </dgm:prSet>
      <dgm:spPr/>
    </dgm:pt>
    <dgm:pt modelId="{44E88FCC-69C2-4BB7-9FCE-B4CDA2906AAB}" type="pres">
      <dgm:prSet presAssocID="{7FE0B7A3-43DA-409C-8DF9-1ACAB57A0E4D}" presName="rootComposite" presStyleCnt="0"/>
      <dgm:spPr/>
    </dgm:pt>
    <dgm:pt modelId="{9DC75787-11B6-4B6C-9674-BF4DEFA8AFE1}" type="pres">
      <dgm:prSet presAssocID="{7FE0B7A3-43DA-409C-8DF9-1ACAB57A0E4D}" presName="rootText" presStyleLbl="node4" presStyleIdx="2" presStyleCnt="5" custScaleY="118884" custLinFactNeighborX="-2796" custLinFactNeighborY="91653">
        <dgm:presLayoutVars>
          <dgm:chPref val="3"/>
        </dgm:presLayoutVars>
      </dgm:prSet>
      <dgm:spPr/>
    </dgm:pt>
    <dgm:pt modelId="{98F3BB3F-473A-4FD4-9E3A-99394CEA15AA}" type="pres">
      <dgm:prSet presAssocID="{7FE0B7A3-43DA-409C-8DF9-1ACAB57A0E4D}" presName="rootConnector" presStyleLbl="node4" presStyleIdx="2" presStyleCnt="5"/>
      <dgm:spPr/>
    </dgm:pt>
    <dgm:pt modelId="{7224726F-4DE9-4ACD-BA1E-AE9F044D764A}" type="pres">
      <dgm:prSet presAssocID="{7FE0B7A3-43DA-409C-8DF9-1ACAB57A0E4D}" presName="hierChild4" presStyleCnt="0"/>
      <dgm:spPr/>
    </dgm:pt>
    <dgm:pt modelId="{BBF60848-3BB5-48F2-B909-3C7102D520A0}" type="pres">
      <dgm:prSet presAssocID="{7FE0B7A3-43DA-409C-8DF9-1ACAB57A0E4D}" presName="hierChild5" presStyleCnt="0"/>
      <dgm:spPr/>
    </dgm:pt>
    <dgm:pt modelId="{79EC4AD1-5726-4BA7-81F2-1A8361BE6534}" type="pres">
      <dgm:prSet presAssocID="{C87A55F2-2692-4165-BCD1-007E5A679E31}" presName="Name37" presStyleLbl="parChTrans1D4" presStyleIdx="3" presStyleCnt="5"/>
      <dgm:spPr/>
    </dgm:pt>
    <dgm:pt modelId="{3E58C9D1-1485-43BD-9592-24ACB4A25791}" type="pres">
      <dgm:prSet presAssocID="{719ECEAA-CE82-4CD7-B062-0E6B7F8D6AB5}" presName="hierRoot2" presStyleCnt="0">
        <dgm:presLayoutVars>
          <dgm:hierBranch val="init"/>
        </dgm:presLayoutVars>
      </dgm:prSet>
      <dgm:spPr/>
    </dgm:pt>
    <dgm:pt modelId="{39B71EFC-31AC-466A-8F7A-F023B317EF01}" type="pres">
      <dgm:prSet presAssocID="{719ECEAA-CE82-4CD7-B062-0E6B7F8D6AB5}" presName="rootComposite" presStyleCnt="0"/>
      <dgm:spPr/>
    </dgm:pt>
    <dgm:pt modelId="{A40D3373-EDB2-4BFB-8B9E-19CFBBDD845E}" type="pres">
      <dgm:prSet presAssocID="{719ECEAA-CE82-4CD7-B062-0E6B7F8D6AB5}" presName="rootText" presStyleLbl="node4" presStyleIdx="3" presStyleCnt="5" custLinFactX="-28079" custLinFactNeighborX="-100000" custLinFactNeighborY="-60976">
        <dgm:presLayoutVars>
          <dgm:chPref val="3"/>
        </dgm:presLayoutVars>
      </dgm:prSet>
      <dgm:spPr/>
    </dgm:pt>
    <dgm:pt modelId="{0EE3A8A7-CED0-4E22-9194-A8A55A3D7B8D}" type="pres">
      <dgm:prSet presAssocID="{719ECEAA-CE82-4CD7-B062-0E6B7F8D6AB5}" presName="rootConnector" presStyleLbl="node4" presStyleIdx="3" presStyleCnt="5"/>
      <dgm:spPr/>
    </dgm:pt>
    <dgm:pt modelId="{00710906-7555-44CE-B9D0-ED42A9D9A739}" type="pres">
      <dgm:prSet presAssocID="{719ECEAA-CE82-4CD7-B062-0E6B7F8D6AB5}" presName="hierChild4" presStyleCnt="0"/>
      <dgm:spPr/>
    </dgm:pt>
    <dgm:pt modelId="{482A7647-022A-44AD-A3DB-FDE648B71C81}" type="pres">
      <dgm:prSet presAssocID="{719ECEAA-CE82-4CD7-B062-0E6B7F8D6AB5}" presName="hierChild5" presStyleCnt="0"/>
      <dgm:spPr/>
    </dgm:pt>
    <dgm:pt modelId="{5653E619-FD56-4BE5-B296-DA99F9A4A687}" type="pres">
      <dgm:prSet presAssocID="{0904F96C-0470-40CF-9767-AB0F45B74BC1}" presName="hierChild5" presStyleCnt="0"/>
      <dgm:spPr/>
    </dgm:pt>
    <dgm:pt modelId="{8BAC53F5-F801-4ACA-A453-56FB11E8914E}" type="pres">
      <dgm:prSet presAssocID="{20D59B92-60BD-4F7C-A5D1-7AB4BE4295DF}" presName="Name37" presStyleLbl="parChTrans1D3" presStyleIdx="3" presStyleCnt="4"/>
      <dgm:spPr/>
    </dgm:pt>
    <dgm:pt modelId="{5652E8CB-F77C-4438-A8A1-B27F531E4464}" type="pres">
      <dgm:prSet presAssocID="{4811B582-1032-469B-AC3E-7083DC1C8D1B}" presName="hierRoot2" presStyleCnt="0">
        <dgm:presLayoutVars>
          <dgm:hierBranch val="init"/>
        </dgm:presLayoutVars>
      </dgm:prSet>
      <dgm:spPr/>
    </dgm:pt>
    <dgm:pt modelId="{79C03599-8A44-4DB2-8376-4A7DD61B9F0F}" type="pres">
      <dgm:prSet presAssocID="{4811B582-1032-469B-AC3E-7083DC1C8D1B}" presName="rootComposite" presStyleCnt="0"/>
      <dgm:spPr/>
    </dgm:pt>
    <dgm:pt modelId="{37422633-1AA7-4307-AAF0-8D4F35441F26}" type="pres">
      <dgm:prSet presAssocID="{4811B582-1032-469B-AC3E-7083DC1C8D1B}" presName="rootText" presStyleLbl="node3" presStyleIdx="3" presStyleCnt="4">
        <dgm:presLayoutVars>
          <dgm:chPref val="3"/>
        </dgm:presLayoutVars>
      </dgm:prSet>
      <dgm:spPr/>
    </dgm:pt>
    <dgm:pt modelId="{AEDECE19-93DB-4BB6-8BC6-E3E77845A419}" type="pres">
      <dgm:prSet presAssocID="{4811B582-1032-469B-AC3E-7083DC1C8D1B}" presName="rootConnector" presStyleLbl="node3" presStyleIdx="3" presStyleCnt="4"/>
      <dgm:spPr/>
    </dgm:pt>
    <dgm:pt modelId="{1476D5B9-18A2-4F40-96ED-BB10EB22BA3E}" type="pres">
      <dgm:prSet presAssocID="{4811B582-1032-469B-AC3E-7083DC1C8D1B}" presName="hierChild4" presStyleCnt="0"/>
      <dgm:spPr/>
    </dgm:pt>
    <dgm:pt modelId="{9E1301ED-BE64-4E6A-9E5D-B806189EE334}" type="pres">
      <dgm:prSet presAssocID="{BD22A9E6-16C1-43EE-83DA-35016747E0B5}" presName="Name37" presStyleLbl="parChTrans1D4" presStyleIdx="4" presStyleCnt="5"/>
      <dgm:spPr/>
    </dgm:pt>
    <dgm:pt modelId="{8E8CAE74-0F62-4AF7-A93E-0FF439E4D86F}" type="pres">
      <dgm:prSet presAssocID="{8631434F-5D06-4842-B42C-40923B09E82A}" presName="hierRoot2" presStyleCnt="0">
        <dgm:presLayoutVars>
          <dgm:hierBranch val="init"/>
        </dgm:presLayoutVars>
      </dgm:prSet>
      <dgm:spPr/>
    </dgm:pt>
    <dgm:pt modelId="{FE653F9B-1633-48F7-A9EB-8519B462EAC7}" type="pres">
      <dgm:prSet presAssocID="{8631434F-5D06-4842-B42C-40923B09E82A}" presName="rootComposite" presStyleCnt="0"/>
      <dgm:spPr/>
    </dgm:pt>
    <dgm:pt modelId="{749029D4-BC9B-495C-8C8D-9FC060257CE7}" type="pres">
      <dgm:prSet presAssocID="{8631434F-5D06-4842-B42C-40923B09E82A}" presName="rootText" presStyleLbl="node4" presStyleIdx="4" presStyleCnt="5" custLinFactY="127" custLinFactNeighborX="1530" custLinFactNeighborY="100000">
        <dgm:presLayoutVars>
          <dgm:chPref val="3"/>
        </dgm:presLayoutVars>
      </dgm:prSet>
      <dgm:spPr/>
    </dgm:pt>
    <dgm:pt modelId="{A7DD6C82-8E47-4EBE-841E-2C4F4DCB0B37}" type="pres">
      <dgm:prSet presAssocID="{8631434F-5D06-4842-B42C-40923B09E82A}" presName="rootConnector" presStyleLbl="node4" presStyleIdx="4" presStyleCnt="5"/>
      <dgm:spPr/>
    </dgm:pt>
    <dgm:pt modelId="{3D28D504-0A21-42FA-9BD5-13E8B7F93C65}" type="pres">
      <dgm:prSet presAssocID="{8631434F-5D06-4842-B42C-40923B09E82A}" presName="hierChild4" presStyleCnt="0"/>
      <dgm:spPr/>
    </dgm:pt>
    <dgm:pt modelId="{0000973A-C26E-4098-9C29-C97602CC8C60}" type="pres">
      <dgm:prSet presAssocID="{8631434F-5D06-4842-B42C-40923B09E82A}" presName="hierChild5" presStyleCnt="0"/>
      <dgm:spPr/>
    </dgm:pt>
    <dgm:pt modelId="{76713739-6D1F-4C1F-9A79-D76374A0159A}" type="pres">
      <dgm:prSet presAssocID="{4811B582-1032-469B-AC3E-7083DC1C8D1B}" presName="hierChild5" presStyleCnt="0"/>
      <dgm:spPr/>
    </dgm:pt>
    <dgm:pt modelId="{B08C34C4-A7F5-41CF-96F3-308F3BF9553C}" type="pres">
      <dgm:prSet presAssocID="{F9CC99E6-3DDA-4E60-86DA-94959D590001}" presName="hierChild5" presStyleCnt="0"/>
      <dgm:spPr/>
    </dgm:pt>
    <dgm:pt modelId="{4F92F0FC-586E-4AA0-9275-DB1CA7C6F85E}" type="pres">
      <dgm:prSet presAssocID="{876C1000-5AD5-4744-B49D-3A164D7C3F0A}" presName="hierChild3" presStyleCnt="0"/>
      <dgm:spPr/>
    </dgm:pt>
  </dgm:ptLst>
  <dgm:cxnLst>
    <dgm:cxn modelId="{1B330C06-701B-45BF-903C-EAE3A430DCDA}" type="presOf" srcId="{0904F96C-0470-40CF-9767-AB0F45B74BC1}" destId="{EB819BFA-76F2-4BCD-955D-89E6E3E79FB1}" srcOrd="1" destOrd="0" presId="urn:microsoft.com/office/officeart/2005/8/layout/orgChart1"/>
    <dgm:cxn modelId="{0444510C-8558-43D2-9AA3-12B95F320BB9}" type="presOf" srcId="{8631434F-5D06-4842-B42C-40923B09E82A}" destId="{A7DD6C82-8E47-4EBE-841E-2C4F4DCB0B37}" srcOrd="1" destOrd="0" presId="urn:microsoft.com/office/officeart/2005/8/layout/orgChart1"/>
    <dgm:cxn modelId="{D2BDC20C-AA71-4D8C-A826-87CF4B8E0F1F}" type="presOf" srcId="{EF03A32B-7501-4E2B-9064-B8DFDFEC05EC}" destId="{2A18D41F-D68C-4CC6-8DD1-1A154AF1D986}" srcOrd="0" destOrd="0" presId="urn:microsoft.com/office/officeart/2005/8/layout/orgChart1"/>
    <dgm:cxn modelId="{B185AD1F-F7F1-49E0-8CF1-B481BCA80F2D}" type="presOf" srcId="{84F42306-F737-4CD7-88CA-CA23027913E6}" destId="{553026A4-D293-4CE3-A20F-A7BB1B474813}" srcOrd="1" destOrd="0" presId="urn:microsoft.com/office/officeart/2005/8/layout/orgChart1"/>
    <dgm:cxn modelId="{EA008420-FC6A-42D0-A34B-22C67656A950}" type="presOf" srcId="{21134FC9-1A47-4339-9678-69E423A66C69}" destId="{F0643655-364D-4D6B-A37D-2B5683C12617}" srcOrd="0" destOrd="0" presId="urn:microsoft.com/office/officeart/2005/8/layout/orgChart1"/>
    <dgm:cxn modelId="{BF9EED24-1505-4CC4-B50F-7912EC8508B8}" srcId="{DE02C6F5-8275-4E97-85E9-31DFA7CC02E2}" destId="{876C1000-5AD5-4744-B49D-3A164D7C3F0A}" srcOrd="0" destOrd="0" parTransId="{9050F43E-844B-4828-960E-D7067885C2BD}" sibTransId="{510A2D70-682B-404A-9610-42A64BF0A819}"/>
    <dgm:cxn modelId="{A9B1DE26-37C6-41A9-AC4F-80EE12CECEB0}" type="presOf" srcId="{8E73153D-4D58-4E01-AD52-F283079DD1BA}" destId="{609D81AA-A440-44B7-B52E-1201697C1C63}" srcOrd="0" destOrd="0" presId="urn:microsoft.com/office/officeart/2005/8/layout/orgChart1"/>
    <dgm:cxn modelId="{B8D2572C-D965-4F82-A496-91D9925B0B75}" type="presOf" srcId="{CF755010-0D89-4405-B660-9F5862EF66E2}" destId="{89191B41-57FA-426A-AD4F-4F18601BEFF7}" srcOrd="0" destOrd="0" presId="urn:microsoft.com/office/officeart/2005/8/layout/orgChart1"/>
    <dgm:cxn modelId="{92364F35-0187-4170-B56E-7A877992A547}" type="presOf" srcId="{BE5232D5-C76A-4E7C-8292-E0126B2EF53F}" destId="{7E445F07-FBD3-484B-A5E3-1DEF83F49F7E}" srcOrd="0" destOrd="0" presId="urn:microsoft.com/office/officeart/2005/8/layout/orgChart1"/>
    <dgm:cxn modelId="{38AD7F35-86FF-419D-B5AA-15BE9AD6C162}" type="presOf" srcId="{4811B582-1032-469B-AC3E-7083DC1C8D1B}" destId="{37422633-1AA7-4307-AAF0-8D4F35441F26}" srcOrd="0" destOrd="0" presId="urn:microsoft.com/office/officeart/2005/8/layout/orgChart1"/>
    <dgm:cxn modelId="{FB2D0439-D578-4117-BA3F-2F964B3F4ECB}" type="presOf" srcId="{8E3B9857-F347-42FB-B24C-71BA786A4DA0}" destId="{9FD58015-E367-477A-8E9C-EF107651E233}" srcOrd="1" destOrd="0" presId="urn:microsoft.com/office/officeart/2005/8/layout/orgChart1"/>
    <dgm:cxn modelId="{40B1973E-C287-41E1-9FB8-05B7E997CC2D}" type="presOf" srcId="{719ECEAA-CE82-4CD7-B062-0E6B7F8D6AB5}" destId="{0EE3A8A7-CED0-4E22-9194-A8A55A3D7B8D}" srcOrd="1" destOrd="0" presId="urn:microsoft.com/office/officeart/2005/8/layout/orgChart1"/>
    <dgm:cxn modelId="{4C408348-A9D3-4D18-8007-EE1727F9F4A1}" type="presOf" srcId="{BE5232D5-C76A-4E7C-8292-E0126B2EF53F}" destId="{B6CAFD5A-430A-450D-8A67-72F22B11C11D}" srcOrd="1" destOrd="0" presId="urn:microsoft.com/office/officeart/2005/8/layout/orgChart1"/>
    <dgm:cxn modelId="{9C7A8948-A695-43FF-A334-21AE1D0F133D}" srcId="{4811B582-1032-469B-AC3E-7083DC1C8D1B}" destId="{8631434F-5D06-4842-B42C-40923B09E82A}" srcOrd="0" destOrd="0" parTransId="{BD22A9E6-16C1-43EE-83DA-35016747E0B5}" sibTransId="{8D8DCDF7-2619-4C59-9805-4A223ABF7F12}"/>
    <dgm:cxn modelId="{8F0F1D4F-A3C2-4BE4-9D9F-79BDCE051209}" type="presOf" srcId="{84F42306-F737-4CD7-88CA-CA23027913E6}" destId="{EADC0D2F-EC41-4C2E-A5C6-85627AA5DB46}" srcOrd="0" destOrd="0" presId="urn:microsoft.com/office/officeart/2005/8/layout/orgChart1"/>
    <dgm:cxn modelId="{1E18FC73-0EC6-4801-BFDF-8A6BD2DD61C1}" srcId="{0904F96C-0470-40CF-9767-AB0F45B74BC1}" destId="{719ECEAA-CE82-4CD7-B062-0E6B7F8D6AB5}" srcOrd="1" destOrd="0" parTransId="{C87A55F2-2692-4165-BCD1-007E5A679E31}" sibTransId="{D1AE2859-AA72-4E5F-B8E8-047FB562CC2E}"/>
    <dgm:cxn modelId="{519A5675-BC1C-4C2F-8EBC-B1D8582283E5}" type="presOf" srcId="{8E3B9857-F347-42FB-B24C-71BA786A4DA0}" destId="{6C2DAC13-1365-4CCC-BE1E-80A9260B5677}" srcOrd="0" destOrd="0" presId="urn:microsoft.com/office/officeart/2005/8/layout/orgChart1"/>
    <dgm:cxn modelId="{E1DAE158-3F83-40AF-885A-DF4F28363CB8}" type="presOf" srcId="{613145D8-E6AF-4575-B908-9E993968394D}" destId="{6D1E27EB-9A6A-4AD7-B4FF-67BB2869B3F0}" srcOrd="0" destOrd="0" presId="urn:microsoft.com/office/officeart/2005/8/layout/orgChart1"/>
    <dgm:cxn modelId="{D5722B86-E950-47EA-9A40-BB5170820F12}" type="presOf" srcId="{EA06FBF6-20D1-4FE5-BE9D-9376363DE5FB}" destId="{B675BA4F-4475-4DF1-B4C7-88B012728C52}" srcOrd="0" destOrd="0" presId="urn:microsoft.com/office/officeart/2005/8/layout/orgChart1"/>
    <dgm:cxn modelId="{4C814F89-3B92-4378-9EA3-6731752A42E8}" type="presOf" srcId="{9A3991AB-F505-4633-898D-74D5415A15BC}" destId="{72944B62-41C7-407F-938B-11EC70C2A698}" srcOrd="0" destOrd="0" presId="urn:microsoft.com/office/officeart/2005/8/layout/orgChart1"/>
    <dgm:cxn modelId="{BBAA7B89-52FA-4041-AB3F-D7048D654A5B}" type="presOf" srcId="{876C1000-5AD5-4744-B49D-3A164D7C3F0A}" destId="{6F493CE2-D98B-4F5E-867B-FCB638913F9B}" srcOrd="1" destOrd="0" presId="urn:microsoft.com/office/officeart/2005/8/layout/orgChart1"/>
    <dgm:cxn modelId="{460BDE90-1521-465C-A91C-410D1E010AC4}" type="presOf" srcId="{4811B582-1032-469B-AC3E-7083DC1C8D1B}" destId="{AEDECE19-93DB-4BB6-8BC6-E3E77845A419}" srcOrd="1" destOrd="0" presId="urn:microsoft.com/office/officeart/2005/8/layout/orgChart1"/>
    <dgm:cxn modelId="{738B4A91-00EA-4902-9FC8-F26E7121DCC6}" type="presOf" srcId="{719ECEAA-CE82-4CD7-B062-0E6B7F8D6AB5}" destId="{A40D3373-EDB2-4BFB-8B9E-19CFBBDD845E}" srcOrd="0" destOrd="0" presId="urn:microsoft.com/office/officeart/2005/8/layout/orgChart1"/>
    <dgm:cxn modelId="{00277196-1F48-4949-BB77-53D0BBAD14A1}" srcId="{97DDBD19-08CA-43A7-86DA-D059C1A4626A}" destId="{BE5232D5-C76A-4E7C-8292-E0126B2EF53F}" srcOrd="0" destOrd="0" parTransId="{EF03A32B-7501-4E2B-9064-B8DFDFEC05EC}" sibTransId="{7654C042-B64A-4AEB-ACA4-91C034016AC4}"/>
    <dgm:cxn modelId="{FA0C299F-135A-4373-B4F1-9A7FE1C5D5A1}" type="presOf" srcId="{19812F12-9460-4CD2-8986-BFCDC9E1455D}" destId="{90FEFB69-84B6-429D-9CE3-B2D18A43CB29}" srcOrd="0" destOrd="0" presId="urn:microsoft.com/office/officeart/2005/8/layout/orgChart1"/>
    <dgm:cxn modelId="{EF3DA49F-7A66-4BC8-AAC5-93F3D60F404E}" srcId="{613145D8-E6AF-4575-B908-9E993968394D}" destId="{8E3B9857-F347-42FB-B24C-71BA786A4DA0}" srcOrd="0" destOrd="0" parTransId="{1D472CBA-010C-4D4B-943D-10595231FED9}" sibTransId="{C9AA1325-D364-4693-9978-7711F6A5C0EF}"/>
    <dgm:cxn modelId="{321761A1-AC30-40E3-967E-4F39CDC2B53C}" type="presOf" srcId="{876C1000-5AD5-4744-B49D-3A164D7C3F0A}" destId="{DA3902E4-0256-4758-84E5-74A228212194}" srcOrd="0" destOrd="0" presId="urn:microsoft.com/office/officeart/2005/8/layout/orgChart1"/>
    <dgm:cxn modelId="{6528DEAB-668C-4148-82C2-CB33D71D9330}" type="presOf" srcId="{1D472CBA-010C-4D4B-943D-10595231FED9}" destId="{E7075127-F3C3-435D-ACCC-5F6D868F38DF}" srcOrd="0" destOrd="0" presId="urn:microsoft.com/office/officeart/2005/8/layout/orgChart1"/>
    <dgm:cxn modelId="{33C7EDAC-651C-4074-8441-07B73E3CAE55}" type="presOf" srcId="{7FE0B7A3-43DA-409C-8DF9-1ACAB57A0E4D}" destId="{9DC75787-11B6-4B6C-9674-BF4DEFA8AFE1}" srcOrd="0" destOrd="0" presId="urn:microsoft.com/office/officeart/2005/8/layout/orgChart1"/>
    <dgm:cxn modelId="{5B1749B1-4E47-431B-B6BA-B5313EA6E3B1}" type="presOf" srcId="{F9CC99E6-3DDA-4E60-86DA-94959D590001}" destId="{1B40467F-093A-4B87-BDD6-097A610755D1}" srcOrd="1" destOrd="0" presId="urn:microsoft.com/office/officeart/2005/8/layout/orgChart1"/>
    <dgm:cxn modelId="{D27298B1-C35B-46B5-90DF-837B6A75C157}" type="presOf" srcId="{C87A55F2-2692-4165-BCD1-007E5A679E31}" destId="{79EC4AD1-5726-4BA7-81F2-1A8361BE6534}" srcOrd="0" destOrd="0" presId="urn:microsoft.com/office/officeart/2005/8/layout/orgChart1"/>
    <dgm:cxn modelId="{A7483BB9-15F9-4F67-8EBF-68152541E007}" type="presOf" srcId="{BD22A9E6-16C1-43EE-83DA-35016747E0B5}" destId="{9E1301ED-BE64-4E6A-9E5D-B806189EE334}" srcOrd="0" destOrd="0" presId="urn:microsoft.com/office/officeart/2005/8/layout/orgChart1"/>
    <dgm:cxn modelId="{76BC67BC-B035-4352-BB53-677C8A248A0C}" type="presOf" srcId="{0904F96C-0470-40CF-9767-AB0F45B74BC1}" destId="{2DF8906E-84AC-4DBB-8102-830247A7955A}" srcOrd="0" destOrd="0" presId="urn:microsoft.com/office/officeart/2005/8/layout/orgChart1"/>
    <dgm:cxn modelId="{16CF49BE-7745-4E86-9AF9-9E306DAA6C4A}" type="presOf" srcId="{8631434F-5D06-4842-B42C-40923B09E82A}" destId="{749029D4-BC9B-495C-8C8D-9FC060257CE7}" srcOrd="0" destOrd="0" presId="urn:microsoft.com/office/officeart/2005/8/layout/orgChart1"/>
    <dgm:cxn modelId="{35F3D9BE-54FF-4168-A2A4-19C2115D0173}" type="presOf" srcId="{F9CC99E6-3DDA-4E60-86DA-94959D590001}" destId="{664C56F9-2F58-4F28-9EF4-60B84E444E45}" srcOrd="0" destOrd="0" presId="urn:microsoft.com/office/officeart/2005/8/layout/orgChart1"/>
    <dgm:cxn modelId="{214A83BF-83E7-4D6D-93EF-3243A53FF8C6}" type="presOf" srcId="{20D59B92-60BD-4F7C-A5D1-7AB4BE4295DF}" destId="{8BAC53F5-F801-4ACA-A453-56FB11E8914E}" srcOrd="0" destOrd="0" presId="urn:microsoft.com/office/officeart/2005/8/layout/orgChart1"/>
    <dgm:cxn modelId="{6B3D18C1-EE5F-4D1F-BF4B-240F4FAFEB1A}" srcId="{F9CC99E6-3DDA-4E60-86DA-94959D590001}" destId="{0904F96C-0470-40CF-9767-AB0F45B74BC1}" srcOrd="1" destOrd="0" parTransId="{8E73153D-4D58-4E01-AD52-F283079DD1BA}" sibTransId="{D3EA7807-7F5F-4A6B-97E4-CE149B45701A}"/>
    <dgm:cxn modelId="{329B86C9-74FC-44A5-9889-BD67C0D5A280}" type="presOf" srcId="{97DDBD19-08CA-43A7-86DA-D059C1A4626A}" destId="{34EFD5C7-17E5-47BD-B9DF-EB7FBA2FCDD7}" srcOrd="0" destOrd="0" presId="urn:microsoft.com/office/officeart/2005/8/layout/orgChart1"/>
    <dgm:cxn modelId="{3C79F1D5-C9A0-4EF8-B9A0-50889C27A5C7}" type="presOf" srcId="{97DDBD19-08CA-43A7-86DA-D059C1A4626A}" destId="{64F58AC6-2260-4633-A174-1FAAAC33971C}" srcOrd="1" destOrd="0" presId="urn:microsoft.com/office/officeart/2005/8/layout/orgChart1"/>
    <dgm:cxn modelId="{1F4BFBDC-EDC0-43F0-AB93-8DC38E9DA9B6}" type="presOf" srcId="{7FE0B7A3-43DA-409C-8DF9-1ACAB57A0E4D}" destId="{98F3BB3F-473A-4FD4-9E3A-99394CEA15AA}" srcOrd="1" destOrd="0" presId="urn:microsoft.com/office/officeart/2005/8/layout/orgChart1"/>
    <dgm:cxn modelId="{4E6830DD-D21C-4EFF-84BB-1254D3E6BB3B}" srcId="{F9CC99E6-3DDA-4E60-86DA-94959D590001}" destId="{97DDBD19-08CA-43A7-86DA-D059C1A4626A}" srcOrd="0" destOrd="0" parTransId="{CF755010-0D89-4405-B660-9F5862EF66E2}" sibTransId="{BBD7590C-9BFB-4C6A-94D3-220BDA7581A4}"/>
    <dgm:cxn modelId="{3A65BBDE-F31D-4251-A4D5-BC0D979D1F42}" srcId="{F9CC99E6-3DDA-4E60-86DA-94959D590001}" destId="{4811B582-1032-469B-AC3E-7083DC1C8D1B}" srcOrd="2" destOrd="0" parTransId="{20D59B92-60BD-4F7C-A5D1-7AB4BE4295DF}" sibTransId="{DF0601EC-0B70-404A-BF63-14A284E47DC8}"/>
    <dgm:cxn modelId="{4DD09EDF-EADB-4EFE-A53A-AB6D1347C678}" type="presOf" srcId="{613145D8-E6AF-4575-B908-9E993968394D}" destId="{815BC286-AF37-419D-B295-92B2BC838497}" srcOrd="1" destOrd="0" presId="urn:microsoft.com/office/officeart/2005/8/layout/orgChart1"/>
    <dgm:cxn modelId="{6D2AF0E7-C76C-48DD-A51E-B6C9AC83655F}" srcId="{876C1000-5AD5-4744-B49D-3A164D7C3F0A}" destId="{613145D8-E6AF-4575-B908-9E993968394D}" srcOrd="0" destOrd="0" parTransId="{EA06FBF6-20D1-4FE5-BE9D-9376363DE5FB}" sibTransId="{403A13B8-E013-4ADB-AA16-18844DD0DA89}"/>
    <dgm:cxn modelId="{C0E5CAE8-DC89-496A-8F4B-64D32AE45896}" srcId="{876C1000-5AD5-4744-B49D-3A164D7C3F0A}" destId="{F9CC99E6-3DDA-4E60-86DA-94959D590001}" srcOrd="1" destOrd="0" parTransId="{19812F12-9460-4CD2-8986-BFCDC9E1455D}" sibTransId="{BC31E95D-37D8-4A5B-A9B6-7A3A37D72DE3}"/>
    <dgm:cxn modelId="{327222EA-7990-4616-B64C-41606EEB6A7B}" srcId="{0904F96C-0470-40CF-9767-AB0F45B74BC1}" destId="{7FE0B7A3-43DA-409C-8DF9-1ACAB57A0E4D}" srcOrd="0" destOrd="0" parTransId="{21134FC9-1A47-4339-9678-69E423A66C69}" sibTransId="{C338AC04-3800-4278-885A-F787500F9B6C}"/>
    <dgm:cxn modelId="{D28C57ED-E04F-4A73-A667-CAB801900ADF}" srcId="{8E3B9857-F347-42FB-B24C-71BA786A4DA0}" destId="{84F42306-F737-4CD7-88CA-CA23027913E6}" srcOrd="0" destOrd="0" parTransId="{9A3991AB-F505-4633-898D-74D5415A15BC}" sibTransId="{A9E48A83-C211-4D80-ADB0-DEDC56C034BB}"/>
    <dgm:cxn modelId="{1FEE06F3-130E-4321-ACCA-312B89D2BDC0}" type="presOf" srcId="{DE02C6F5-8275-4E97-85E9-31DFA7CC02E2}" destId="{C7856808-A238-4794-9DBB-5A8C1AEE93BE}" srcOrd="0" destOrd="0" presId="urn:microsoft.com/office/officeart/2005/8/layout/orgChart1"/>
    <dgm:cxn modelId="{8DEDAEA2-1245-4718-9CFA-2CDA06709DDB}" type="presParOf" srcId="{C7856808-A238-4794-9DBB-5A8C1AEE93BE}" destId="{FE24033A-7B33-4ECA-AEA6-ACE89897B92E}" srcOrd="0" destOrd="0" presId="urn:microsoft.com/office/officeart/2005/8/layout/orgChart1"/>
    <dgm:cxn modelId="{3C3DFAAD-2D61-464D-93FE-0FBFB6D6D7AC}" type="presParOf" srcId="{FE24033A-7B33-4ECA-AEA6-ACE89897B92E}" destId="{AC3B1F3E-2716-49D5-BB45-57B441F2F7BA}" srcOrd="0" destOrd="0" presId="urn:microsoft.com/office/officeart/2005/8/layout/orgChart1"/>
    <dgm:cxn modelId="{7CB1476B-8AD7-476D-9DB3-A531E98E3902}" type="presParOf" srcId="{AC3B1F3E-2716-49D5-BB45-57B441F2F7BA}" destId="{DA3902E4-0256-4758-84E5-74A228212194}" srcOrd="0" destOrd="0" presId="urn:microsoft.com/office/officeart/2005/8/layout/orgChart1"/>
    <dgm:cxn modelId="{ADCA7598-D2B5-4EB2-8378-EF75D63CE4A9}" type="presParOf" srcId="{AC3B1F3E-2716-49D5-BB45-57B441F2F7BA}" destId="{6F493CE2-D98B-4F5E-867B-FCB638913F9B}" srcOrd="1" destOrd="0" presId="urn:microsoft.com/office/officeart/2005/8/layout/orgChart1"/>
    <dgm:cxn modelId="{A48E3117-1936-4048-B2F4-290A3FF3B6B7}" type="presParOf" srcId="{FE24033A-7B33-4ECA-AEA6-ACE89897B92E}" destId="{70837320-E83E-42B1-83F2-F95DE3F4CD46}" srcOrd="1" destOrd="0" presId="urn:microsoft.com/office/officeart/2005/8/layout/orgChart1"/>
    <dgm:cxn modelId="{02F3E9B5-7964-43EF-A893-60643640B6A0}" type="presParOf" srcId="{70837320-E83E-42B1-83F2-F95DE3F4CD46}" destId="{B675BA4F-4475-4DF1-B4C7-88B012728C52}" srcOrd="0" destOrd="0" presId="urn:microsoft.com/office/officeart/2005/8/layout/orgChart1"/>
    <dgm:cxn modelId="{D4392CE6-5548-40A8-9F69-6B869A7A01A4}" type="presParOf" srcId="{70837320-E83E-42B1-83F2-F95DE3F4CD46}" destId="{146AF203-1260-437D-9129-DFBAADCF0B7C}" srcOrd="1" destOrd="0" presId="urn:microsoft.com/office/officeart/2005/8/layout/orgChart1"/>
    <dgm:cxn modelId="{E5F0FCC0-BA59-4C84-97B8-E99BD6F6FBB5}" type="presParOf" srcId="{146AF203-1260-437D-9129-DFBAADCF0B7C}" destId="{5341680D-DF1A-4328-A977-4ED127C53F98}" srcOrd="0" destOrd="0" presId="urn:microsoft.com/office/officeart/2005/8/layout/orgChart1"/>
    <dgm:cxn modelId="{32ACF3F8-2EBA-4590-8E28-71378D94E45F}" type="presParOf" srcId="{5341680D-DF1A-4328-A977-4ED127C53F98}" destId="{6D1E27EB-9A6A-4AD7-B4FF-67BB2869B3F0}" srcOrd="0" destOrd="0" presId="urn:microsoft.com/office/officeart/2005/8/layout/orgChart1"/>
    <dgm:cxn modelId="{26F1F3AD-4B36-4963-A99E-51540B883E60}" type="presParOf" srcId="{5341680D-DF1A-4328-A977-4ED127C53F98}" destId="{815BC286-AF37-419D-B295-92B2BC838497}" srcOrd="1" destOrd="0" presId="urn:microsoft.com/office/officeart/2005/8/layout/orgChart1"/>
    <dgm:cxn modelId="{20D46DF5-109C-4698-9ADF-591C0CE3083B}" type="presParOf" srcId="{146AF203-1260-437D-9129-DFBAADCF0B7C}" destId="{D9548259-5679-4520-97B7-6109406B54EB}" srcOrd="1" destOrd="0" presId="urn:microsoft.com/office/officeart/2005/8/layout/orgChart1"/>
    <dgm:cxn modelId="{4933FA7E-81DD-4ED3-8797-3B0237B09E03}" type="presParOf" srcId="{D9548259-5679-4520-97B7-6109406B54EB}" destId="{E7075127-F3C3-435D-ACCC-5F6D868F38DF}" srcOrd="0" destOrd="0" presId="urn:microsoft.com/office/officeart/2005/8/layout/orgChart1"/>
    <dgm:cxn modelId="{E41E3E2F-FCF6-44A8-AC43-37138991757C}" type="presParOf" srcId="{D9548259-5679-4520-97B7-6109406B54EB}" destId="{01926CC6-639D-407D-AEAC-EBE28362DB57}" srcOrd="1" destOrd="0" presId="urn:microsoft.com/office/officeart/2005/8/layout/orgChart1"/>
    <dgm:cxn modelId="{8EBDD852-B3B9-4008-8D12-CDD832116A66}" type="presParOf" srcId="{01926CC6-639D-407D-AEAC-EBE28362DB57}" destId="{5263B323-D37C-48D2-B596-56E90C684350}" srcOrd="0" destOrd="0" presId="urn:microsoft.com/office/officeart/2005/8/layout/orgChart1"/>
    <dgm:cxn modelId="{01AB3FC0-BB44-4773-83A8-26B5BA3CDA1C}" type="presParOf" srcId="{5263B323-D37C-48D2-B596-56E90C684350}" destId="{6C2DAC13-1365-4CCC-BE1E-80A9260B5677}" srcOrd="0" destOrd="0" presId="urn:microsoft.com/office/officeart/2005/8/layout/orgChart1"/>
    <dgm:cxn modelId="{86DF0B9F-3C69-4793-A40F-758F297F98B3}" type="presParOf" srcId="{5263B323-D37C-48D2-B596-56E90C684350}" destId="{9FD58015-E367-477A-8E9C-EF107651E233}" srcOrd="1" destOrd="0" presId="urn:microsoft.com/office/officeart/2005/8/layout/orgChart1"/>
    <dgm:cxn modelId="{EFA9FCB2-BCC7-424B-A40E-65DAD9B1891F}" type="presParOf" srcId="{01926CC6-639D-407D-AEAC-EBE28362DB57}" destId="{71F17C38-5611-42F9-96BF-365AEF5FC735}" srcOrd="1" destOrd="0" presId="urn:microsoft.com/office/officeart/2005/8/layout/orgChart1"/>
    <dgm:cxn modelId="{CCE6BD77-24C7-481B-94BC-FAE22AEA4D6D}" type="presParOf" srcId="{71F17C38-5611-42F9-96BF-365AEF5FC735}" destId="{72944B62-41C7-407F-938B-11EC70C2A698}" srcOrd="0" destOrd="0" presId="urn:microsoft.com/office/officeart/2005/8/layout/orgChart1"/>
    <dgm:cxn modelId="{2AFAD00A-D774-4F23-A5CE-4967AAA4A8A9}" type="presParOf" srcId="{71F17C38-5611-42F9-96BF-365AEF5FC735}" destId="{985AE327-405F-4FAC-BA02-50BC0AA52C8A}" srcOrd="1" destOrd="0" presId="urn:microsoft.com/office/officeart/2005/8/layout/orgChart1"/>
    <dgm:cxn modelId="{F8C09F87-C478-490A-A299-2E3B3A7A4196}" type="presParOf" srcId="{985AE327-405F-4FAC-BA02-50BC0AA52C8A}" destId="{D0138ACD-94F7-4E9F-A23C-240B09C87AEB}" srcOrd="0" destOrd="0" presId="urn:microsoft.com/office/officeart/2005/8/layout/orgChart1"/>
    <dgm:cxn modelId="{CFACF7A5-376F-42DD-861B-D81118A62B32}" type="presParOf" srcId="{D0138ACD-94F7-4E9F-A23C-240B09C87AEB}" destId="{EADC0D2F-EC41-4C2E-A5C6-85627AA5DB46}" srcOrd="0" destOrd="0" presId="urn:microsoft.com/office/officeart/2005/8/layout/orgChart1"/>
    <dgm:cxn modelId="{EB5975FB-4A64-4D9B-842F-6BECB179A300}" type="presParOf" srcId="{D0138ACD-94F7-4E9F-A23C-240B09C87AEB}" destId="{553026A4-D293-4CE3-A20F-A7BB1B474813}" srcOrd="1" destOrd="0" presId="urn:microsoft.com/office/officeart/2005/8/layout/orgChart1"/>
    <dgm:cxn modelId="{D7A7971B-5563-4B03-8619-4CD2440DB988}" type="presParOf" srcId="{985AE327-405F-4FAC-BA02-50BC0AA52C8A}" destId="{937EFF61-E494-4337-A3B5-099ADB92DBCB}" srcOrd="1" destOrd="0" presId="urn:microsoft.com/office/officeart/2005/8/layout/orgChart1"/>
    <dgm:cxn modelId="{667875E7-0EC6-4403-9343-E9A0D2F786C2}" type="presParOf" srcId="{985AE327-405F-4FAC-BA02-50BC0AA52C8A}" destId="{EAB2B0A6-32D6-40C9-B51E-3307D9C427CB}" srcOrd="2" destOrd="0" presId="urn:microsoft.com/office/officeart/2005/8/layout/orgChart1"/>
    <dgm:cxn modelId="{8C119724-64F6-4A6E-8B1C-6EE0F8CC3F9E}" type="presParOf" srcId="{01926CC6-639D-407D-AEAC-EBE28362DB57}" destId="{DD1DE70F-0FCB-4238-BF82-A594BE833F1A}" srcOrd="2" destOrd="0" presId="urn:microsoft.com/office/officeart/2005/8/layout/orgChart1"/>
    <dgm:cxn modelId="{C3F1B246-8FDA-4B45-ACD6-EE8AC24CAF62}" type="presParOf" srcId="{146AF203-1260-437D-9129-DFBAADCF0B7C}" destId="{276991AD-8865-4187-B2F1-763416EE3F44}" srcOrd="2" destOrd="0" presId="urn:microsoft.com/office/officeart/2005/8/layout/orgChart1"/>
    <dgm:cxn modelId="{BC9F2EDC-BF95-47F1-AB38-2ED0E3C9E0F1}" type="presParOf" srcId="{70837320-E83E-42B1-83F2-F95DE3F4CD46}" destId="{90FEFB69-84B6-429D-9CE3-B2D18A43CB29}" srcOrd="2" destOrd="0" presId="urn:microsoft.com/office/officeart/2005/8/layout/orgChart1"/>
    <dgm:cxn modelId="{3D385752-F183-4947-BD98-C1C0D4DF7F62}" type="presParOf" srcId="{70837320-E83E-42B1-83F2-F95DE3F4CD46}" destId="{9EA8962C-BB5C-4802-B012-D7A45086B4AD}" srcOrd="3" destOrd="0" presId="urn:microsoft.com/office/officeart/2005/8/layout/orgChart1"/>
    <dgm:cxn modelId="{7BB44C39-6CCE-4C91-A050-5FB0E5674BF7}" type="presParOf" srcId="{9EA8962C-BB5C-4802-B012-D7A45086B4AD}" destId="{65FB24B5-795A-4757-9861-3DE53DB88300}" srcOrd="0" destOrd="0" presId="urn:microsoft.com/office/officeart/2005/8/layout/orgChart1"/>
    <dgm:cxn modelId="{7DC2E059-A53E-4E59-984F-64166471E88E}" type="presParOf" srcId="{65FB24B5-795A-4757-9861-3DE53DB88300}" destId="{664C56F9-2F58-4F28-9EF4-60B84E444E45}" srcOrd="0" destOrd="0" presId="urn:microsoft.com/office/officeart/2005/8/layout/orgChart1"/>
    <dgm:cxn modelId="{6FA647B0-3C4F-4410-A3D1-C3420D276414}" type="presParOf" srcId="{65FB24B5-795A-4757-9861-3DE53DB88300}" destId="{1B40467F-093A-4B87-BDD6-097A610755D1}" srcOrd="1" destOrd="0" presId="urn:microsoft.com/office/officeart/2005/8/layout/orgChart1"/>
    <dgm:cxn modelId="{D90840F4-828C-41D9-9311-152225F4180D}" type="presParOf" srcId="{9EA8962C-BB5C-4802-B012-D7A45086B4AD}" destId="{4826397F-CB5F-4D6A-AE79-20674C0173E9}" srcOrd="1" destOrd="0" presId="urn:microsoft.com/office/officeart/2005/8/layout/orgChart1"/>
    <dgm:cxn modelId="{0F0DDA11-D076-4F36-8102-C44BE2C7D952}" type="presParOf" srcId="{4826397F-CB5F-4D6A-AE79-20674C0173E9}" destId="{89191B41-57FA-426A-AD4F-4F18601BEFF7}" srcOrd="0" destOrd="0" presId="urn:microsoft.com/office/officeart/2005/8/layout/orgChart1"/>
    <dgm:cxn modelId="{CC9D3DAE-F284-4D29-AA76-2C8AEF956241}" type="presParOf" srcId="{4826397F-CB5F-4D6A-AE79-20674C0173E9}" destId="{165EA151-A3F4-42E4-AD4D-17D29D00762E}" srcOrd="1" destOrd="0" presId="urn:microsoft.com/office/officeart/2005/8/layout/orgChart1"/>
    <dgm:cxn modelId="{B7131ED4-B995-40ED-8501-BDB043BB0A4B}" type="presParOf" srcId="{165EA151-A3F4-42E4-AD4D-17D29D00762E}" destId="{A19B997D-4477-4451-A9D1-95FDAE8F8283}" srcOrd="0" destOrd="0" presId="urn:microsoft.com/office/officeart/2005/8/layout/orgChart1"/>
    <dgm:cxn modelId="{80A6CB1E-7AA9-49F2-B34C-41CC07B5C96B}" type="presParOf" srcId="{A19B997D-4477-4451-A9D1-95FDAE8F8283}" destId="{34EFD5C7-17E5-47BD-B9DF-EB7FBA2FCDD7}" srcOrd="0" destOrd="0" presId="urn:microsoft.com/office/officeart/2005/8/layout/orgChart1"/>
    <dgm:cxn modelId="{01CC184E-DC22-49ED-B5D4-8D60774560A9}" type="presParOf" srcId="{A19B997D-4477-4451-A9D1-95FDAE8F8283}" destId="{64F58AC6-2260-4633-A174-1FAAAC33971C}" srcOrd="1" destOrd="0" presId="urn:microsoft.com/office/officeart/2005/8/layout/orgChart1"/>
    <dgm:cxn modelId="{903DC40E-E8A0-4957-B6E9-673B49C449A7}" type="presParOf" srcId="{165EA151-A3F4-42E4-AD4D-17D29D00762E}" destId="{BEAE40CE-43EC-4C21-9607-B02FCB4DB75B}" srcOrd="1" destOrd="0" presId="urn:microsoft.com/office/officeart/2005/8/layout/orgChart1"/>
    <dgm:cxn modelId="{4C863561-5858-46E8-AE89-ED760F0B5FA7}" type="presParOf" srcId="{BEAE40CE-43EC-4C21-9607-B02FCB4DB75B}" destId="{2A18D41F-D68C-4CC6-8DD1-1A154AF1D986}" srcOrd="0" destOrd="0" presId="urn:microsoft.com/office/officeart/2005/8/layout/orgChart1"/>
    <dgm:cxn modelId="{8B9B3C25-0C4F-4486-B47B-908C6BBE5B0E}" type="presParOf" srcId="{BEAE40CE-43EC-4C21-9607-B02FCB4DB75B}" destId="{678C567E-C956-4DD8-BB9C-B916BF6090C7}" srcOrd="1" destOrd="0" presId="urn:microsoft.com/office/officeart/2005/8/layout/orgChart1"/>
    <dgm:cxn modelId="{5F40B332-979E-446C-A1F4-0433DECA7D4A}" type="presParOf" srcId="{678C567E-C956-4DD8-BB9C-B916BF6090C7}" destId="{DFFCB6EE-0BBF-4643-91A2-C1A40ACBC25E}" srcOrd="0" destOrd="0" presId="urn:microsoft.com/office/officeart/2005/8/layout/orgChart1"/>
    <dgm:cxn modelId="{A23ED91E-21C3-40F1-A760-9A6257A40D72}" type="presParOf" srcId="{DFFCB6EE-0BBF-4643-91A2-C1A40ACBC25E}" destId="{7E445F07-FBD3-484B-A5E3-1DEF83F49F7E}" srcOrd="0" destOrd="0" presId="urn:microsoft.com/office/officeart/2005/8/layout/orgChart1"/>
    <dgm:cxn modelId="{C78922C2-91CA-4F1F-8EFD-E12B050CD108}" type="presParOf" srcId="{DFFCB6EE-0BBF-4643-91A2-C1A40ACBC25E}" destId="{B6CAFD5A-430A-450D-8A67-72F22B11C11D}" srcOrd="1" destOrd="0" presId="urn:microsoft.com/office/officeart/2005/8/layout/orgChart1"/>
    <dgm:cxn modelId="{2298351A-CDCC-4AAD-8A21-4DB5DB813D57}" type="presParOf" srcId="{678C567E-C956-4DD8-BB9C-B916BF6090C7}" destId="{C845AFAA-008C-4C5B-A4C9-87BAC6605FF1}" srcOrd="1" destOrd="0" presId="urn:microsoft.com/office/officeart/2005/8/layout/orgChart1"/>
    <dgm:cxn modelId="{8FEC2505-C8B1-4144-B60D-68FD8936FEEC}" type="presParOf" srcId="{678C567E-C956-4DD8-BB9C-B916BF6090C7}" destId="{B1AE3D55-4B1B-459A-AF77-484CD6357F6A}" srcOrd="2" destOrd="0" presId="urn:microsoft.com/office/officeart/2005/8/layout/orgChart1"/>
    <dgm:cxn modelId="{D8494B15-A37A-493B-9DB8-61F8F1312212}" type="presParOf" srcId="{165EA151-A3F4-42E4-AD4D-17D29D00762E}" destId="{DFCC8E0A-CE52-49C5-9926-12E40D06728C}" srcOrd="2" destOrd="0" presId="urn:microsoft.com/office/officeart/2005/8/layout/orgChart1"/>
    <dgm:cxn modelId="{9A80B65A-2DF5-43E3-97F1-8D2665F715FC}" type="presParOf" srcId="{4826397F-CB5F-4D6A-AE79-20674C0173E9}" destId="{609D81AA-A440-44B7-B52E-1201697C1C63}" srcOrd="2" destOrd="0" presId="urn:microsoft.com/office/officeart/2005/8/layout/orgChart1"/>
    <dgm:cxn modelId="{F0344BBF-9155-49B0-878C-5E49C999BCB5}" type="presParOf" srcId="{4826397F-CB5F-4D6A-AE79-20674C0173E9}" destId="{53BB286A-A7A5-46F8-BF4F-57F878049D82}" srcOrd="3" destOrd="0" presId="urn:microsoft.com/office/officeart/2005/8/layout/orgChart1"/>
    <dgm:cxn modelId="{F02F2148-3A9F-48B8-928F-3DD84E8F1AE1}" type="presParOf" srcId="{53BB286A-A7A5-46F8-BF4F-57F878049D82}" destId="{C614092B-879A-491D-A578-E481A1638740}" srcOrd="0" destOrd="0" presId="urn:microsoft.com/office/officeart/2005/8/layout/orgChart1"/>
    <dgm:cxn modelId="{1A6E15B8-70CA-4736-911A-4FF01D6A2571}" type="presParOf" srcId="{C614092B-879A-491D-A578-E481A1638740}" destId="{2DF8906E-84AC-4DBB-8102-830247A7955A}" srcOrd="0" destOrd="0" presId="urn:microsoft.com/office/officeart/2005/8/layout/orgChart1"/>
    <dgm:cxn modelId="{F954C584-9CD1-4CCF-9759-423F9C788FE1}" type="presParOf" srcId="{C614092B-879A-491D-A578-E481A1638740}" destId="{EB819BFA-76F2-4BCD-955D-89E6E3E79FB1}" srcOrd="1" destOrd="0" presId="urn:microsoft.com/office/officeart/2005/8/layout/orgChart1"/>
    <dgm:cxn modelId="{77260F09-3BFE-4984-A30A-0A02E5B35F4F}" type="presParOf" srcId="{53BB286A-A7A5-46F8-BF4F-57F878049D82}" destId="{940B4849-26ED-4E1B-976C-C0A24581FFC7}" srcOrd="1" destOrd="0" presId="urn:microsoft.com/office/officeart/2005/8/layout/orgChart1"/>
    <dgm:cxn modelId="{73C48081-E424-44BA-8B14-5EB8081D813D}" type="presParOf" srcId="{940B4849-26ED-4E1B-976C-C0A24581FFC7}" destId="{F0643655-364D-4D6B-A37D-2B5683C12617}" srcOrd="0" destOrd="0" presId="urn:microsoft.com/office/officeart/2005/8/layout/orgChart1"/>
    <dgm:cxn modelId="{1465BFA9-D897-48C9-B940-D0172DE76CDB}" type="presParOf" srcId="{940B4849-26ED-4E1B-976C-C0A24581FFC7}" destId="{BFADEA66-EE79-4797-A491-2C320DF33075}" srcOrd="1" destOrd="0" presId="urn:microsoft.com/office/officeart/2005/8/layout/orgChart1"/>
    <dgm:cxn modelId="{CA6C5B00-D0B6-476F-B54B-3509AB3B0F72}" type="presParOf" srcId="{BFADEA66-EE79-4797-A491-2C320DF33075}" destId="{44E88FCC-69C2-4BB7-9FCE-B4CDA2906AAB}" srcOrd="0" destOrd="0" presId="urn:microsoft.com/office/officeart/2005/8/layout/orgChart1"/>
    <dgm:cxn modelId="{9D82D234-1D60-4E46-A9C9-AC4CC63B6122}" type="presParOf" srcId="{44E88FCC-69C2-4BB7-9FCE-B4CDA2906AAB}" destId="{9DC75787-11B6-4B6C-9674-BF4DEFA8AFE1}" srcOrd="0" destOrd="0" presId="urn:microsoft.com/office/officeart/2005/8/layout/orgChart1"/>
    <dgm:cxn modelId="{712D2EAF-6E17-4490-929A-BCD44A7D189C}" type="presParOf" srcId="{44E88FCC-69C2-4BB7-9FCE-B4CDA2906AAB}" destId="{98F3BB3F-473A-4FD4-9E3A-99394CEA15AA}" srcOrd="1" destOrd="0" presId="urn:microsoft.com/office/officeart/2005/8/layout/orgChart1"/>
    <dgm:cxn modelId="{DB856D8D-58DA-440D-B611-B29FDB962FF6}" type="presParOf" srcId="{BFADEA66-EE79-4797-A491-2C320DF33075}" destId="{7224726F-4DE9-4ACD-BA1E-AE9F044D764A}" srcOrd="1" destOrd="0" presId="urn:microsoft.com/office/officeart/2005/8/layout/orgChart1"/>
    <dgm:cxn modelId="{4EF54254-7FC3-43E0-9CF5-904D138D5F68}" type="presParOf" srcId="{BFADEA66-EE79-4797-A491-2C320DF33075}" destId="{BBF60848-3BB5-48F2-B909-3C7102D520A0}" srcOrd="2" destOrd="0" presId="urn:microsoft.com/office/officeart/2005/8/layout/orgChart1"/>
    <dgm:cxn modelId="{25F27AF6-F7E2-4548-9CA1-6F969ACD40D2}" type="presParOf" srcId="{940B4849-26ED-4E1B-976C-C0A24581FFC7}" destId="{79EC4AD1-5726-4BA7-81F2-1A8361BE6534}" srcOrd="2" destOrd="0" presId="urn:microsoft.com/office/officeart/2005/8/layout/orgChart1"/>
    <dgm:cxn modelId="{480EDEDA-32DC-4586-8F0E-BF9DEB86F324}" type="presParOf" srcId="{940B4849-26ED-4E1B-976C-C0A24581FFC7}" destId="{3E58C9D1-1485-43BD-9592-24ACB4A25791}" srcOrd="3" destOrd="0" presId="urn:microsoft.com/office/officeart/2005/8/layout/orgChart1"/>
    <dgm:cxn modelId="{E0C137F2-C1FD-4AD6-9288-E07D6AA5D776}" type="presParOf" srcId="{3E58C9D1-1485-43BD-9592-24ACB4A25791}" destId="{39B71EFC-31AC-466A-8F7A-F023B317EF01}" srcOrd="0" destOrd="0" presId="urn:microsoft.com/office/officeart/2005/8/layout/orgChart1"/>
    <dgm:cxn modelId="{CF7327D6-B40C-4F84-A4B2-A4CE907802B8}" type="presParOf" srcId="{39B71EFC-31AC-466A-8F7A-F023B317EF01}" destId="{A40D3373-EDB2-4BFB-8B9E-19CFBBDD845E}" srcOrd="0" destOrd="0" presId="urn:microsoft.com/office/officeart/2005/8/layout/orgChart1"/>
    <dgm:cxn modelId="{94F33186-044F-4B12-99E7-5C0DF537BF42}" type="presParOf" srcId="{39B71EFC-31AC-466A-8F7A-F023B317EF01}" destId="{0EE3A8A7-CED0-4E22-9194-A8A55A3D7B8D}" srcOrd="1" destOrd="0" presId="urn:microsoft.com/office/officeart/2005/8/layout/orgChart1"/>
    <dgm:cxn modelId="{E3C28300-B63D-4F5F-9CB1-1B4D7AA59708}" type="presParOf" srcId="{3E58C9D1-1485-43BD-9592-24ACB4A25791}" destId="{00710906-7555-44CE-B9D0-ED42A9D9A739}" srcOrd="1" destOrd="0" presId="urn:microsoft.com/office/officeart/2005/8/layout/orgChart1"/>
    <dgm:cxn modelId="{4125F468-F007-41D2-A8CA-24B790CB05DE}" type="presParOf" srcId="{3E58C9D1-1485-43BD-9592-24ACB4A25791}" destId="{482A7647-022A-44AD-A3DB-FDE648B71C81}" srcOrd="2" destOrd="0" presId="urn:microsoft.com/office/officeart/2005/8/layout/orgChart1"/>
    <dgm:cxn modelId="{22190D04-923E-4F66-BF55-174E51578FEC}" type="presParOf" srcId="{53BB286A-A7A5-46F8-BF4F-57F878049D82}" destId="{5653E619-FD56-4BE5-B296-DA99F9A4A687}" srcOrd="2" destOrd="0" presId="urn:microsoft.com/office/officeart/2005/8/layout/orgChart1"/>
    <dgm:cxn modelId="{7677C708-B2D8-40CE-8CB6-7E9DD31184D6}" type="presParOf" srcId="{4826397F-CB5F-4D6A-AE79-20674C0173E9}" destId="{8BAC53F5-F801-4ACA-A453-56FB11E8914E}" srcOrd="4" destOrd="0" presId="urn:microsoft.com/office/officeart/2005/8/layout/orgChart1"/>
    <dgm:cxn modelId="{69F4F02E-8474-40B6-B6A5-C4E02E47980D}" type="presParOf" srcId="{4826397F-CB5F-4D6A-AE79-20674C0173E9}" destId="{5652E8CB-F77C-4438-A8A1-B27F531E4464}" srcOrd="5" destOrd="0" presId="urn:microsoft.com/office/officeart/2005/8/layout/orgChart1"/>
    <dgm:cxn modelId="{6D65911C-D05E-462D-B555-A852C6528446}" type="presParOf" srcId="{5652E8CB-F77C-4438-A8A1-B27F531E4464}" destId="{79C03599-8A44-4DB2-8376-4A7DD61B9F0F}" srcOrd="0" destOrd="0" presId="urn:microsoft.com/office/officeart/2005/8/layout/orgChart1"/>
    <dgm:cxn modelId="{5A59B9C8-C91C-4369-AA62-893E7FAD2BEE}" type="presParOf" srcId="{79C03599-8A44-4DB2-8376-4A7DD61B9F0F}" destId="{37422633-1AA7-4307-AAF0-8D4F35441F26}" srcOrd="0" destOrd="0" presId="urn:microsoft.com/office/officeart/2005/8/layout/orgChart1"/>
    <dgm:cxn modelId="{EEFE9C22-CA1A-4AB5-9105-CCD88942F784}" type="presParOf" srcId="{79C03599-8A44-4DB2-8376-4A7DD61B9F0F}" destId="{AEDECE19-93DB-4BB6-8BC6-E3E77845A419}" srcOrd="1" destOrd="0" presId="urn:microsoft.com/office/officeart/2005/8/layout/orgChart1"/>
    <dgm:cxn modelId="{0DE2D162-0E77-4821-8838-6371FBD76CD2}" type="presParOf" srcId="{5652E8CB-F77C-4438-A8A1-B27F531E4464}" destId="{1476D5B9-18A2-4F40-96ED-BB10EB22BA3E}" srcOrd="1" destOrd="0" presId="urn:microsoft.com/office/officeart/2005/8/layout/orgChart1"/>
    <dgm:cxn modelId="{4F2E22DF-F6F8-4904-A2F1-C2006DDF144A}" type="presParOf" srcId="{1476D5B9-18A2-4F40-96ED-BB10EB22BA3E}" destId="{9E1301ED-BE64-4E6A-9E5D-B806189EE334}" srcOrd="0" destOrd="0" presId="urn:microsoft.com/office/officeart/2005/8/layout/orgChart1"/>
    <dgm:cxn modelId="{C593D012-22D9-40D8-9B4A-C47A83CF4A15}" type="presParOf" srcId="{1476D5B9-18A2-4F40-96ED-BB10EB22BA3E}" destId="{8E8CAE74-0F62-4AF7-A93E-0FF439E4D86F}" srcOrd="1" destOrd="0" presId="urn:microsoft.com/office/officeart/2005/8/layout/orgChart1"/>
    <dgm:cxn modelId="{7BA5FDC9-3ADB-48F0-B5FE-A25CA688B361}" type="presParOf" srcId="{8E8CAE74-0F62-4AF7-A93E-0FF439E4D86F}" destId="{FE653F9B-1633-48F7-A9EB-8519B462EAC7}" srcOrd="0" destOrd="0" presId="urn:microsoft.com/office/officeart/2005/8/layout/orgChart1"/>
    <dgm:cxn modelId="{C712A79A-181C-4BEC-B490-7FD6CBBCF965}" type="presParOf" srcId="{FE653F9B-1633-48F7-A9EB-8519B462EAC7}" destId="{749029D4-BC9B-495C-8C8D-9FC060257CE7}" srcOrd="0" destOrd="0" presId="urn:microsoft.com/office/officeart/2005/8/layout/orgChart1"/>
    <dgm:cxn modelId="{72AB82D2-5849-4508-95F8-3D1252424135}" type="presParOf" srcId="{FE653F9B-1633-48F7-A9EB-8519B462EAC7}" destId="{A7DD6C82-8E47-4EBE-841E-2C4F4DCB0B37}" srcOrd="1" destOrd="0" presId="urn:microsoft.com/office/officeart/2005/8/layout/orgChart1"/>
    <dgm:cxn modelId="{D2210B2A-AF62-4ECF-9D53-7FA79D991770}" type="presParOf" srcId="{8E8CAE74-0F62-4AF7-A93E-0FF439E4D86F}" destId="{3D28D504-0A21-42FA-9BD5-13E8B7F93C65}" srcOrd="1" destOrd="0" presId="urn:microsoft.com/office/officeart/2005/8/layout/orgChart1"/>
    <dgm:cxn modelId="{7470F98C-C44A-421E-907F-767A69ECB252}" type="presParOf" srcId="{8E8CAE74-0F62-4AF7-A93E-0FF439E4D86F}" destId="{0000973A-C26E-4098-9C29-C97602CC8C60}" srcOrd="2" destOrd="0" presId="urn:microsoft.com/office/officeart/2005/8/layout/orgChart1"/>
    <dgm:cxn modelId="{F730AAE0-51B8-4939-9061-A89538DD26E4}" type="presParOf" srcId="{5652E8CB-F77C-4438-A8A1-B27F531E4464}" destId="{76713739-6D1F-4C1F-9A79-D76374A0159A}" srcOrd="2" destOrd="0" presId="urn:microsoft.com/office/officeart/2005/8/layout/orgChart1"/>
    <dgm:cxn modelId="{FECC62B8-4147-4471-84B2-AAEFF226B14D}" type="presParOf" srcId="{9EA8962C-BB5C-4802-B012-D7A45086B4AD}" destId="{B08C34C4-A7F5-41CF-96F3-308F3BF9553C}" srcOrd="2" destOrd="0" presId="urn:microsoft.com/office/officeart/2005/8/layout/orgChart1"/>
    <dgm:cxn modelId="{326BC192-A9F6-4B67-9775-176B4FA0CF5E}" type="presParOf" srcId="{FE24033A-7B33-4ECA-AEA6-ACE89897B92E}" destId="{4F92F0FC-586E-4AA0-9275-DB1CA7C6F85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1301ED-BE64-4E6A-9E5D-B806189EE334}">
      <dsp:nvSpPr>
        <dsp:cNvPr id="0" name=""/>
        <dsp:cNvSpPr/>
      </dsp:nvSpPr>
      <dsp:spPr>
        <a:xfrm>
          <a:off x="5195865" y="2320206"/>
          <a:ext cx="199728" cy="1160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0713"/>
              </a:lnTo>
              <a:lnTo>
                <a:pt x="199728" y="1160713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C53F5-F801-4ACA-A453-56FB11E8914E}">
      <dsp:nvSpPr>
        <dsp:cNvPr id="0" name=""/>
        <dsp:cNvSpPr/>
      </dsp:nvSpPr>
      <dsp:spPr>
        <a:xfrm>
          <a:off x="4217160" y="1462329"/>
          <a:ext cx="1462015" cy="2537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869"/>
              </a:lnTo>
              <a:lnTo>
                <a:pt x="1462015" y="126869"/>
              </a:lnTo>
              <a:lnTo>
                <a:pt x="1462015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EC4AD1-5726-4BA7-81F2-1A8361BE6534}">
      <dsp:nvSpPr>
        <dsp:cNvPr id="0" name=""/>
        <dsp:cNvSpPr/>
      </dsp:nvSpPr>
      <dsp:spPr>
        <a:xfrm>
          <a:off x="3575819" y="2320206"/>
          <a:ext cx="158030" cy="1159390"/>
        </a:xfrm>
        <a:custGeom>
          <a:avLst/>
          <a:gdLst/>
          <a:ahLst/>
          <a:cxnLst/>
          <a:rect l="0" t="0" r="0" b="0"/>
          <a:pathLst>
            <a:path>
              <a:moveTo>
                <a:pt x="158030" y="0"/>
              </a:moveTo>
              <a:lnTo>
                <a:pt x="158030" y="1159390"/>
              </a:lnTo>
              <a:lnTo>
                <a:pt x="0" y="1159390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643655-364D-4D6B-A37D-2B5683C12617}">
      <dsp:nvSpPr>
        <dsp:cNvPr id="0" name=""/>
        <dsp:cNvSpPr/>
      </dsp:nvSpPr>
      <dsp:spPr>
        <a:xfrm>
          <a:off x="3733849" y="2320206"/>
          <a:ext cx="147458" cy="11665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6561"/>
              </a:lnTo>
              <a:lnTo>
                <a:pt x="147458" y="116656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9D81AA-A440-44B7-B52E-1201697C1C63}">
      <dsp:nvSpPr>
        <dsp:cNvPr id="0" name=""/>
        <dsp:cNvSpPr/>
      </dsp:nvSpPr>
      <dsp:spPr>
        <a:xfrm>
          <a:off x="4171440" y="1462329"/>
          <a:ext cx="91440" cy="2537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18D41F-D68C-4CC6-8DD1-1A154AF1D986}">
      <dsp:nvSpPr>
        <dsp:cNvPr id="0" name=""/>
        <dsp:cNvSpPr/>
      </dsp:nvSpPr>
      <dsp:spPr>
        <a:xfrm>
          <a:off x="2168419" y="2320206"/>
          <a:ext cx="91440" cy="1161251"/>
        </a:xfrm>
        <a:custGeom>
          <a:avLst/>
          <a:gdLst/>
          <a:ahLst/>
          <a:cxnLst/>
          <a:rect l="0" t="0" r="0" b="0"/>
          <a:pathLst>
            <a:path>
              <a:moveTo>
                <a:pt x="103415" y="0"/>
              </a:moveTo>
              <a:lnTo>
                <a:pt x="103415" y="1161251"/>
              </a:lnTo>
              <a:lnTo>
                <a:pt x="45720" y="116125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91B41-57FA-426A-AD4F-4F18601BEFF7}">
      <dsp:nvSpPr>
        <dsp:cNvPr id="0" name=""/>
        <dsp:cNvSpPr/>
      </dsp:nvSpPr>
      <dsp:spPr>
        <a:xfrm>
          <a:off x="2755145" y="1462329"/>
          <a:ext cx="1462015" cy="253738"/>
        </a:xfrm>
        <a:custGeom>
          <a:avLst/>
          <a:gdLst/>
          <a:ahLst/>
          <a:cxnLst/>
          <a:rect l="0" t="0" r="0" b="0"/>
          <a:pathLst>
            <a:path>
              <a:moveTo>
                <a:pt x="1462015" y="0"/>
              </a:moveTo>
              <a:lnTo>
                <a:pt x="1462015" y="126869"/>
              </a:lnTo>
              <a:lnTo>
                <a:pt x="0" y="126869"/>
              </a:lnTo>
              <a:lnTo>
                <a:pt x="0" y="25373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FEFB69-84B6-429D-9CE3-B2D18A43CB29}">
      <dsp:nvSpPr>
        <dsp:cNvPr id="0" name=""/>
        <dsp:cNvSpPr/>
      </dsp:nvSpPr>
      <dsp:spPr>
        <a:xfrm>
          <a:off x="2728608" y="637716"/>
          <a:ext cx="1488552" cy="220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605"/>
              </a:lnTo>
              <a:lnTo>
                <a:pt x="1488552" y="93605"/>
              </a:lnTo>
              <a:lnTo>
                <a:pt x="1488552" y="2204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944B62-41C7-407F-938B-11EC70C2A698}">
      <dsp:nvSpPr>
        <dsp:cNvPr id="0" name=""/>
        <dsp:cNvSpPr/>
      </dsp:nvSpPr>
      <dsp:spPr>
        <a:xfrm>
          <a:off x="169966" y="2243293"/>
          <a:ext cx="95976" cy="499671"/>
        </a:xfrm>
        <a:custGeom>
          <a:avLst/>
          <a:gdLst/>
          <a:ahLst/>
          <a:cxnLst/>
          <a:rect l="0" t="0" r="0" b="0"/>
          <a:pathLst>
            <a:path>
              <a:moveTo>
                <a:pt x="95976" y="0"/>
              </a:moveTo>
              <a:lnTo>
                <a:pt x="0" y="499671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075127-F3C3-435D-ACCC-5F6D868F38DF}">
      <dsp:nvSpPr>
        <dsp:cNvPr id="0" name=""/>
        <dsp:cNvSpPr/>
      </dsp:nvSpPr>
      <dsp:spPr>
        <a:xfrm>
          <a:off x="820807" y="1457955"/>
          <a:ext cx="319516" cy="181199"/>
        </a:xfrm>
        <a:custGeom>
          <a:avLst/>
          <a:gdLst/>
          <a:ahLst/>
          <a:cxnLst/>
          <a:rect l="0" t="0" r="0" b="0"/>
          <a:pathLst>
            <a:path>
              <a:moveTo>
                <a:pt x="319516" y="0"/>
              </a:moveTo>
              <a:lnTo>
                <a:pt x="319516" y="54330"/>
              </a:lnTo>
              <a:lnTo>
                <a:pt x="0" y="54330"/>
              </a:lnTo>
              <a:lnTo>
                <a:pt x="0" y="181199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75BA4F-4475-4DF1-B4C7-88B012728C52}">
      <dsp:nvSpPr>
        <dsp:cNvPr id="0" name=""/>
        <dsp:cNvSpPr/>
      </dsp:nvSpPr>
      <dsp:spPr>
        <a:xfrm>
          <a:off x="1140324" y="637716"/>
          <a:ext cx="1588283" cy="216100"/>
        </a:xfrm>
        <a:custGeom>
          <a:avLst/>
          <a:gdLst/>
          <a:ahLst/>
          <a:cxnLst/>
          <a:rect l="0" t="0" r="0" b="0"/>
          <a:pathLst>
            <a:path>
              <a:moveTo>
                <a:pt x="1588283" y="0"/>
              </a:moveTo>
              <a:lnTo>
                <a:pt x="1588283" y="89231"/>
              </a:lnTo>
              <a:lnTo>
                <a:pt x="0" y="89231"/>
              </a:lnTo>
              <a:lnTo>
                <a:pt x="0" y="21610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3902E4-0256-4758-84E5-74A228212194}">
      <dsp:nvSpPr>
        <dsp:cNvPr id="0" name=""/>
        <dsp:cNvSpPr/>
      </dsp:nvSpPr>
      <dsp:spPr>
        <a:xfrm>
          <a:off x="2124469" y="33577"/>
          <a:ext cx="1208277" cy="604138"/>
        </a:xfrm>
        <a:prstGeom prst="rect">
          <a:avLst/>
        </a:prstGeom>
        <a:solidFill>
          <a:schemeClr val="accent1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PUSH BUTTON STATION ORDER</a:t>
          </a:r>
        </a:p>
      </dsp:txBody>
      <dsp:txXfrm>
        <a:off x="2124469" y="33577"/>
        <a:ext cx="1208277" cy="604138"/>
      </dsp:txXfrm>
    </dsp:sp>
    <dsp:sp modelId="{6D1E27EB-9A6A-4AD7-B4FF-67BB2869B3F0}">
      <dsp:nvSpPr>
        <dsp:cNvPr id="0" name=""/>
        <dsp:cNvSpPr/>
      </dsp:nvSpPr>
      <dsp:spPr>
        <a:xfrm>
          <a:off x="536186" y="853816"/>
          <a:ext cx="1208277" cy="604138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NEW SITE (VERSADIAL PODS)</a:t>
          </a:r>
        </a:p>
      </dsp:txBody>
      <dsp:txXfrm>
        <a:off x="536186" y="853816"/>
        <a:ext cx="1208277" cy="604138"/>
      </dsp:txXfrm>
    </dsp:sp>
    <dsp:sp modelId="{6C2DAC13-1365-4CCC-BE1E-80A9260B5677}">
      <dsp:nvSpPr>
        <dsp:cNvPr id="0" name=""/>
        <dsp:cNvSpPr/>
      </dsp:nvSpPr>
      <dsp:spPr>
        <a:xfrm>
          <a:off x="127226" y="1639154"/>
          <a:ext cx="1387162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STANDARD ON NEW VERSADIAL PODS AND CONFIGURATOR ITEMS</a:t>
          </a:r>
        </a:p>
      </dsp:txBody>
      <dsp:txXfrm>
        <a:off x="127226" y="1639154"/>
        <a:ext cx="1387162" cy="604138"/>
      </dsp:txXfrm>
    </dsp:sp>
    <dsp:sp modelId="{EADC0D2F-EC41-4C2E-A5C6-85627AA5DB46}">
      <dsp:nvSpPr>
        <dsp:cNvPr id="0" name=""/>
        <dsp:cNvSpPr/>
      </dsp:nvSpPr>
      <dsp:spPr>
        <a:xfrm>
          <a:off x="169966" y="2440895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Replace Wall Mounts (CCS-SSPS-WM-A and 2 button version)</a:t>
          </a:r>
        </a:p>
      </dsp:txBody>
      <dsp:txXfrm>
        <a:off x="169966" y="2440895"/>
        <a:ext cx="1208277" cy="604138"/>
      </dsp:txXfrm>
    </dsp:sp>
    <dsp:sp modelId="{664C56F9-2F58-4F28-9EF4-60B84E444E45}">
      <dsp:nvSpPr>
        <dsp:cNvPr id="0" name=""/>
        <dsp:cNvSpPr/>
      </dsp:nvSpPr>
      <dsp:spPr>
        <a:xfrm>
          <a:off x="3613022" y="858190"/>
          <a:ext cx="1208277" cy="604138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EXISTING SITE (RETROFIT KIT FOR SITES BEFORE 2022)</a:t>
          </a:r>
        </a:p>
      </dsp:txBody>
      <dsp:txXfrm>
        <a:off x="3613022" y="858190"/>
        <a:ext cx="1208277" cy="604138"/>
      </dsp:txXfrm>
    </dsp:sp>
    <dsp:sp modelId="{34EFD5C7-17E5-47BD-B9DF-EB7FBA2FCDD7}">
      <dsp:nvSpPr>
        <dsp:cNvPr id="0" name=""/>
        <dsp:cNvSpPr/>
      </dsp:nvSpPr>
      <dsp:spPr>
        <a:xfrm>
          <a:off x="2151006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DETERGENT POD</a:t>
          </a:r>
        </a:p>
      </dsp:txBody>
      <dsp:txXfrm>
        <a:off x="2151006" y="1716067"/>
        <a:ext cx="1208277" cy="604138"/>
      </dsp:txXfrm>
    </dsp:sp>
    <dsp:sp modelId="{7E445F07-FBD3-484B-A5E3-1DEF83F49F7E}">
      <dsp:nvSpPr>
        <dsp:cNvPr id="0" name=""/>
        <dsp:cNvSpPr/>
      </dsp:nvSpPr>
      <dsp:spPr>
        <a:xfrm>
          <a:off x="1005861" y="3179388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CCS-70174985-RF-K START/STOP</a:t>
          </a:r>
        </a:p>
      </dsp:txBody>
      <dsp:txXfrm>
        <a:off x="1005861" y="3179388"/>
        <a:ext cx="1208277" cy="604138"/>
      </dsp:txXfrm>
    </dsp:sp>
    <dsp:sp modelId="{2DF8906E-84AC-4DBB-8102-830247A7955A}">
      <dsp:nvSpPr>
        <dsp:cNvPr id="0" name=""/>
        <dsp:cNvSpPr/>
      </dsp:nvSpPr>
      <dsp:spPr>
        <a:xfrm>
          <a:off x="3613022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MAINTENANCE POD</a:t>
          </a:r>
        </a:p>
      </dsp:txBody>
      <dsp:txXfrm>
        <a:off x="3613022" y="1716067"/>
        <a:ext cx="1208277" cy="604138"/>
      </dsp:txXfrm>
    </dsp:sp>
    <dsp:sp modelId="{9DC75787-11B6-4B6C-9674-BF4DEFA8AFE1}">
      <dsp:nvSpPr>
        <dsp:cNvPr id="0" name=""/>
        <dsp:cNvSpPr/>
      </dsp:nvSpPr>
      <dsp:spPr>
        <a:xfrm>
          <a:off x="3881308" y="3127656"/>
          <a:ext cx="1208277" cy="718224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CCS-70174985-RF-K START/STOP</a:t>
          </a:r>
        </a:p>
      </dsp:txBody>
      <dsp:txXfrm>
        <a:off x="3881308" y="3127656"/>
        <a:ext cx="1208277" cy="718224"/>
      </dsp:txXfrm>
    </dsp:sp>
    <dsp:sp modelId="{A40D3373-EDB2-4BFB-8B9E-19CFBBDD845E}">
      <dsp:nvSpPr>
        <dsp:cNvPr id="0" name=""/>
        <dsp:cNvSpPr/>
      </dsp:nvSpPr>
      <dsp:spPr>
        <a:xfrm>
          <a:off x="2367541" y="3177527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(1) CCS-SSPB-RF-K FIRE HOSE AND WINDOW</a:t>
          </a:r>
        </a:p>
      </dsp:txBody>
      <dsp:txXfrm>
        <a:off x="2367541" y="3177527"/>
        <a:ext cx="1208277" cy="604138"/>
      </dsp:txXfrm>
    </dsp:sp>
    <dsp:sp modelId="{37422633-1AA7-4307-AAF0-8D4F35441F26}">
      <dsp:nvSpPr>
        <dsp:cNvPr id="0" name=""/>
        <dsp:cNvSpPr/>
      </dsp:nvSpPr>
      <dsp:spPr>
        <a:xfrm>
          <a:off x="5075037" y="1716067"/>
          <a:ext cx="1208277" cy="604138"/>
        </a:xfrm>
        <a:prstGeom prst="rect">
          <a:avLst/>
        </a:prstGeom>
        <a:solidFill>
          <a:schemeClr val="accent1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WALL MOUNT &amp; OWNER'S SUITE</a:t>
          </a:r>
        </a:p>
      </dsp:txBody>
      <dsp:txXfrm>
        <a:off x="5075037" y="1716067"/>
        <a:ext cx="1208277" cy="604138"/>
      </dsp:txXfrm>
    </dsp:sp>
    <dsp:sp modelId="{749029D4-BC9B-495C-8C8D-9FC060257CE7}">
      <dsp:nvSpPr>
        <dsp:cNvPr id="0" name=""/>
        <dsp:cNvSpPr/>
      </dsp:nvSpPr>
      <dsp:spPr>
        <a:xfrm>
          <a:off x="5395593" y="3178850"/>
          <a:ext cx="1208277" cy="604138"/>
        </a:xfrm>
        <a:prstGeom prst="rect">
          <a:avLst/>
        </a:prstGeom>
        <a:solidFill>
          <a:schemeClr val="accent1">
            <a:tint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CCS-SSPS-WM-A</a:t>
          </a:r>
        </a:p>
      </dsp:txBody>
      <dsp:txXfrm>
        <a:off x="5395593" y="3178850"/>
        <a:ext cx="1208277" cy="6041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Bouwman</dc:creator>
  <cp:keywords/>
  <dc:description/>
  <cp:lastModifiedBy>David Bouwman</cp:lastModifiedBy>
  <cp:revision>33</cp:revision>
  <dcterms:created xsi:type="dcterms:W3CDTF">2021-09-10T15:10:00Z</dcterms:created>
  <dcterms:modified xsi:type="dcterms:W3CDTF">2021-11-30T21:43:00Z</dcterms:modified>
</cp:coreProperties>
</file>