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Default Extension="jpeg" ContentType="image/jpeg"/>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Title"/>
      </w:pPr>
      <w:r>
        <w:rPr/>
        <w:drawing>
          <wp:anchor distT="0" distB="0" distL="0" distR="0" allowOverlap="1" layoutInCell="1" locked="0" behindDoc="0" simplePos="0" relativeHeight="15731712">
            <wp:simplePos x="0" y="0"/>
            <wp:positionH relativeFrom="page">
              <wp:posOffset>5799096</wp:posOffset>
            </wp:positionH>
            <wp:positionV relativeFrom="paragraph">
              <wp:posOffset>66811</wp:posOffset>
            </wp:positionV>
            <wp:extent cx="1189121" cy="366263"/>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1189121" cy="366263"/>
                    </a:xfrm>
                    <a:prstGeom prst="rect">
                      <a:avLst/>
                    </a:prstGeom>
                  </pic:spPr>
                </pic:pic>
              </a:graphicData>
            </a:graphic>
          </wp:anchor>
        </w:drawing>
      </w:r>
      <w:r>
        <w:rPr/>
        <w:t>WORLD-BEAM</w:t>
      </w:r>
      <w:r>
        <w:rPr>
          <w:position w:val="6"/>
          <w:sz w:val="21"/>
        </w:rPr>
        <w:t>® </w:t>
      </w:r>
      <w:r>
        <w:rPr/>
        <w:t>QS30 Sensors</w:t>
      </w:r>
    </w:p>
    <w:p>
      <w:pPr>
        <w:pStyle w:val="BodyText"/>
        <w:rPr>
          <w:b/>
          <w:sz w:val="20"/>
        </w:rPr>
      </w:pPr>
    </w:p>
    <w:p>
      <w:pPr>
        <w:pStyle w:val="BodyText"/>
        <w:rPr>
          <w:b/>
          <w:sz w:val="20"/>
        </w:rPr>
      </w:pPr>
    </w:p>
    <w:p>
      <w:pPr>
        <w:pStyle w:val="BodyText"/>
        <w:spacing w:before="10"/>
        <w:rPr>
          <w:b/>
          <w:sz w:val="21"/>
        </w:rPr>
      </w:pPr>
    </w:p>
    <w:p>
      <w:pPr>
        <w:spacing w:after="0"/>
        <w:rPr>
          <w:sz w:val="21"/>
        </w:rPr>
        <w:sectPr>
          <w:type w:val="continuous"/>
          <w:pgSz w:w="12240" w:h="15840"/>
          <w:pgMar w:top="640" w:bottom="0" w:left="1020" w:right="1000"/>
        </w:sectPr>
      </w:pPr>
    </w:p>
    <w:p>
      <w:pPr>
        <w:spacing w:before="100"/>
        <w:ind w:left="113" w:right="0" w:firstLine="0"/>
        <w:jc w:val="left"/>
        <w:rPr>
          <w:b/>
          <w:sz w:val="28"/>
        </w:rPr>
      </w:pPr>
      <w:r>
        <w:rPr>
          <w:b/>
          <w:color w:val="527D54"/>
          <w:sz w:val="28"/>
        </w:rPr>
        <w:t>Datasheet</w:t>
      </w:r>
    </w:p>
    <w:p>
      <w:pPr>
        <w:spacing w:before="138"/>
        <w:ind w:left="113" w:right="0" w:firstLine="0"/>
        <w:jc w:val="left"/>
        <w:rPr>
          <w:i/>
          <w:sz w:val="16"/>
        </w:rPr>
      </w:pPr>
      <w:r>
        <w:rPr>
          <w:i/>
          <w:sz w:val="16"/>
        </w:rPr>
        <w:t>High-Power Opposed-Mode Sensors</w:t>
      </w:r>
    </w:p>
    <w:p>
      <w:pPr>
        <w:pStyle w:val="BodyText"/>
        <w:rPr>
          <w:i/>
          <w:sz w:val="20"/>
        </w:rPr>
      </w:pPr>
    </w:p>
    <w:p>
      <w:pPr>
        <w:pStyle w:val="BodyText"/>
        <w:rPr>
          <w:i/>
          <w:sz w:val="20"/>
        </w:rPr>
      </w:pPr>
    </w:p>
    <w:p>
      <w:pPr>
        <w:pStyle w:val="BodyText"/>
        <w:spacing w:before="9"/>
        <w:rPr>
          <w:i/>
          <w:sz w:val="15"/>
        </w:rPr>
      </w:pPr>
      <w:r>
        <w:rPr/>
        <w:drawing>
          <wp:anchor distT="0" distB="0" distL="0" distR="0" allowOverlap="1" layoutInCell="1" locked="0" behindDoc="0" simplePos="0" relativeHeight="0">
            <wp:simplePos x="0" y="0"/>
            <wp:positionH relativeFrom="page">
              <wp:posOffset>1180385</wp:posOffset>
            </wp:positionH>
            <wp:positionV relativeFrom="paragraph">
              <wp:posOffset>146682</wp:posOffset>
            </wp:positionV>
            <wp:extent cx="1169276" cy="1800225"/>
            <wp:effectExtent l="0" t="0" r="0" b="0"/>
            <wp:wrapTopAndBottom/>
            <wp:docPr id="3" name="image2.png"/>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1169276" cy="1800225"/>
                    </a:xfrm>
                    <a:prstGeom prst="rect">
                      <a:avLst/>
                    </a:prstGeom>
                  </pic:spPr>
                </pic:pic>
              </a:graphicData>
            </a:graphic>
          </wp:anchor>
        </w:drawing>
      </w:r>
    </w:p>
    <w:p>
      <w:pPr>
        <w:pStyle w:val="BodyText"/>
        <w:rPr>
          <w:i/>
          <w:sz w:val="20"/>
        </w:rPr>
      </w:pPr>
    </w:p>
    <w:p>
      <w:pPr>
        <w:pStyle w:val="BodyText"/>
        <w:rPr>
          <w:i/>
          <w:sz w:val="20"/>
        </w:rPr>
      </w:pPr>
    </w:p>
    <w:p>
      <w:pPr>
        <w:pStyle w:val="BodyText"/>
        <w:rPr>
          <w:i/>
          <w:sz w:val="20"/>
        </w:rPr>
      </w:pPr>
    </w:p>
    <w:p>
      <w:pPr>
        <w:pStyle w:val="BodyText"/>
        <w:spacing w:before="3"/>
        <w:rPr>
          <w:i/>
          <w:sz w:val="10"/>
        </w:rPr>
      </w:pPr>
      <w:r>
        <w:rPr/>
        <w:drawing>
          <wp:anchor distT="0" distB="0" distL="0" distR="0" allowOverlap="1" layoutInCell="1" locked="0" behindDoc="0" simplePos="0" relativeHeight="1">
            <wp:simplePos x="0" y="0"/>
            <wp:positionH relativeFrom="page">
              <wp:posOffset>936000</wp:posOffset>
            </wp:positionH>
            <wp:positionV relativeFrom="paragraph">
              <wp:posOffset>103992</wp:posOffset>
            </wp:positionV>
            <wp:extent cx="257175" cy="228600"/>
            <wp:effectExtent l="0" t="0" r="0" b="0"/>
            <wp:wrapTopAndBottom/>
            <wp:docPr id="5" name="image3.png"/>
            <wp:cNvGraphicFramePr>
              <a:graphicFrameLocks noChangeAspect="1"/>
            </wp:cNvGraphicFramePr>
            <a:graphic>
              <a:graphicData uri="http://schemas.openxmlformats.org/drawingml/2006/picture">
                <pic:pic>
                  <pic:nvPicPr>
                    <pic:cNvPr id="6" name="image3.png"/>
                    <pic:cNvPicPr/>
                  </pic:nvPicPr>
                  <pic:blipFill>
                    <a:blip r:embed="rId7" cstate="print"/>
                    <a:stretch>
                      <a:fillRect/>
                    </a:stretch>
                  </pic:blipFill>
                  <pic:spPr>
                    <a:xfrm>
                      <a:off x="0" y="0"/>
                      <a:ext cx="257175" cy="228600"/>
                    </a:xfrm>
                    <a:prstGeom prst="rect">
                      <a:avLst/>
                    </a:prstGeom>
                  </pic:spPr>
                </pic:pic>
              </a:graphicData>
            </a:graphic>
          </wp:anchor>
        </w:drawing>
      </w:r>
    </w:p>
    <w:p>
      <w:pPr>
        <w:pStyle w:val="BodyText"/>
        <w:rPr>
          <w:i/>
          <w:sz w:val="18"/>
        </w:rPr>
      </w:pPr>
    </w:p>
    <w:p>
      <w:pPr>
        <w:pStyle w:val="BodyText"/>
        <w:rPr>
          <w:i/>
          <w:sz w:val="18"/>
        </w:rPr>
      </w:pPr>
    </w:p>
    <w:p>
      <w:pPr>
        <w:pStyle w:val="BodyText"/>
        <w:rPr>
          <w:i/>
          <w:sz w:val="18"/>
        </w:rPr>
      </w:pPr>
    </w:p>
    <w:p>
      <w:pPr>
        <w:pStyle w:val="BodyText"/>
        <w:rPr>
          <w:i/>
          <w:sz w:val="18"/>
        </w:rPr>
      </w:pPr>
    </w:p>
    <w:p>
      <w:pPr>
        <w:pStyle w:val="BodyText"/>
        <w:spacing w:before="4"/>
        <w:rPr>
          <w:i/>
          <w:sz w:val="24"/>
        </w:rPr>
      </w:pPr>
    </w:p>
    <w:p>
      <w:pPr>
        <w:pStyle w:val="Heading1"/>
        <w:spacing w:before="0"/>
      </w:pPr>
      <w:r>
        <w:rPr/>
        <w:pict>
          <v:group style="position:absolute;margin-left:57.192921pt;margin-top:23.933975pt;width:121.9pt;height:15.6pt;mso-position-horizontal-relative:page;mso-position-vertical-relative:paragraph;z-index:-16471040" coordorigin="1144,479" coordsize="2438,312">
            <v:rect style="position:absolute;left:1143;top:478;width:2438;height:312" filled="true" fillcolor="#e5ded7" stroked="false">
              <v:fill type="solid"/>
            </v:rect>
            <v:rect style="position:absolute;left:1738;top:532;width:77;height:120" filled="true" fillcolor="#cccccc" stroked="false">
              <v:fill type="solid"/>
            </v:rect>
            <w10:wrap type="none"/>
          </v:group>
        </w:pict>
      </w:r>
      <w:r>
        <w:rPr/>
        <w:pict>
          <v:shapetype id="_x0000_t202" o:spt="202" coordsize="21600,21600" path="m,l,21600r21600,l21600,xe">
            <v:stroke joinstyle="miter"/>
            <v:path gradientshapeok="t" o:connecttype="rect"/>
          </v:shapetype>
          <v:shape style="position:absolute;margin-left:105.289429pt;margin-top:-77.823898pt;width:433.05pt;height:63.1pt;mso-position-horizontal-relative:page;mso-position-vertical-relative:paragraph;z-index:15732736" type="#_x0000_t202" filled="true" fillcolor="#ededed" stroked="false">
            <v:textbox inset="0,0,0,0">
              <w:txbxContent>
                <w:p>
                  <w:pPr>
                    <w:spacing w:before="38"/>
                    <w:ind w:left="113" w:right="0" w:firstLine="0"/>
                    <w:jc w:val="left"/>
                    <w:rPr>
                      <w:b/>
                      <w:sz w:val="16"/>
                    </w:rPr>
                  </w:pPr>
                  <w:r>
                    <w:rPr>
                      <w:b/>
                      <w:sz w:val="16"/>
                    </w:rPr>
                    <w:t>WARNING: Not To Be Used for Personnel Protection</w:t>
                  </w:r>
                </w:p>
                <w:p>
                  <w:pPr>
                    <w:spacing w:line="237" w:lineRule="auto" w:before="127"/>
                    <w:ind w:left="113" w:right="223" w:firstLine="0"/>
                    <w:jc w:val="left"/>
                    <w:rPr>
                      <w:sz w:val="16"/>
                    </w:rPr>
                  </w:pPr>
                  <w:r>
                    <w:rPr>
                      <w:b/>
                      <w:sz w:val="16"/>
                    </w:rPr>
                    <w:t>Never use this device as a sensing device for personnel protection. Doing so could lead to serious injury or death. </w:t>
                  </w:r>
                  <w:r>
                    <w:rPr>
                      <w:sz w:val="16"/>
                    </w:rPr>
                    <w:t>This device does not include the self-checking redundant circuitry necessary to allow its use in personnel safety applications. A sensor failure or malfunction can cause either an energized or de-energized sensor output condition.</w:t>
                  </w:r>
                </w:p>
              </w:txbxContent>
            </v:textbox>
            <v:fill type="solid"/>
            <w10:wrap type="none"/>
          </v:shape>
        </w:pict>
      </w:r>
      <w:r>
        <w:rPr>
          <w:color w:val="619666"/>
        </w:rPr>
        <w:t>Models</w:t>
      </w:r>
    </w:p>
    <w:p>
      <w:pPr>
        <w:pStyle w:val="BodyText"/>
        <w:rPr>
          <w:b/>
          <w:sz w:val="18"/>
        </w:rPr>
      </w:pPr>
      <w:r>
        <w:rPr/>
        <w:br w:type="column"/>
      </w:r>
      <w:r>
        <w:rPr>
          <w:b/>
          <w:sz w:val="18"/>
        </w:rPr>
      </w:r>
    </w:p>
    <w:p>
      <w:pPr>
        <w:pStyle w:val="BodyText"/>
        <w:rPr>
          <w:b/>
          <w:sz w:val="18"/>
        </w:rPr>
      </w:pPr>
    </w:p>
    <w:p>
      <w:pPr>
        <w:pStyle w:val="BodyText"/>
        <w:rPr>
          <w:b/>
          <w:sz w:val="18"/>
        </w:rPr>
      </w:pPr>
    </w:p>
    <w:p>
      <w:pPr>
        <w:pStyle w:val="BodyText"/>
        <w:spacing w:before="12"/>
        <w:rPr>
          <w:b/>
          <w:sz w:val="20"/>
        </w:rPr>
      </w:pPr>
    </w:p>
    <w:p>
      <w:pPr>
        <w:pStyle w:val="ListParagraph"/>
        <w:numPr>
          <w:ilvl w:val="0"/>
          <w:numId w:val="1"/>
        </w:numPr>
        <w:tabs>
          <w:tab w:pos="398" w:val="left" w:leader="none"/>
        </w:tabs>
        <w:spacing w:line="240" w:lineRule="auto" w:before="0" w:after="0"/>
        <w:ind w:left="397" w:right="0" w:hanging="285"/>
        <w:jc w:val="left"/>
        <w:rPr>
          <w:sz w:val="16"/>
        </w:rPr>
      </w:pPr>
      <w:r>
        <w:rPr>
          <w:sz w:val="16"/>
        </w:rPr>
        <w:t>Infared beam with high excess gain — range of over 213 m (700</w:t>
      </w:r>
      <w:r>
        <w:rPr>
          <w:spacing w:val="-1"/>
          <w:sz w:val="16"/>
        </w:rPr>
        <w:t> </w:t>
      </w:r>
      <w:r>
        <w:rPr>
          <w:sz w:val="16"/>
        </w:rPr>
        <w:t>ft)</w:t>
      </w:r>
    </w:p>
    <w:p>
      <w:pPr>
        <w:pStyle w:val="ListParagraph"/>
        <w:numPr>
          <w:ilvl w:val="0"/>
          <w:numId w:val="1"/>
        </w:numPr>
        <w:tabs>
          <w:tab w:pos="398" w:val="left" w:leader="none"/>
        </w:tabs>
        <w:spacing w:line="240" w:lineRule="auto" w:before="26" w:after="0"/>
        <w:ind w:left="397" w:right="0" w:hanging="285"/>
        <w:jc w:val="left"/>
        <w:rPr>
          <w:sz w:val="16"/>
        </w:rPr>
      </w:pPr>
      <w:r>
        <w:rPr>
          <w:sz w:val="16"/>
        </w:rPr>
        <w:t>Excellent noise</w:t>
      </w:r>
      <w:r>
        <w:rPr>
          <w:spacing w:val="-1"/>
          <w:sz w:val="16"/>
        </w:rPr>
        <w:t> </w:t>
      </w:r>
      <w:r>
        <w:rPr>
          <w:sz w:val="16"/>
        </w:rPr>
        <w:t>immunity</w:t>
      </w:r>
    </w:p>
    <w:p>
      <w:pPr>
        <w:pStyle w:val="ListParagraph"/>
        <w:numPr>
          <w:ilvl w:val="0"/>
          <w:numId w:val="1"/>
        </w:numPr>
        <w:tabs>
          <w:tab w:pos="398" w:val="left" w:leader="none"/>
        </w:tabs>
        <w:spacing w:line="237" w:lineRule="auto" w:before="27" w:after="0"/>
        <w:ind w:left="397" w:right="488" w:hanging="284"/>
        <w:jc w:val="left"/>
        <w:rPr>
          <w:sz w:val="16"/>
        </w:rPr>
      </w:pPr>
      <w:r>
        <w:rPr>
          <w:sz w:val="16"/>
        </w:rPr>
        <w:t>Excellent for applications where high sensing power is required due </w:t>
      </w:r>
      <w:r>
        <w:rPr>
          <w:spacing w:val="-7"/>
          <w:sz w:val="16"/>
        </w:rPr>
        <w:t>to </w:t>
      </w:r>
      <w:r>
        <w:rPr>
          <w:sz w:val="16"/>
        </w:rPr>
        <w:t>long sensing range or contamination on</w:t>
      </w:r>
      <w:r>
        <w:rPr>
          <w:spacing w:val="-1"/>
          <w:sz w:val="16"/>
        </w:rPr>
        <w:t> </w:t>
      </w:r>
      <w:r>
        <w:rPr>
          <w:sz w:val="16"/>
        </w:rPr>
        <w:t>lenses</w:t>
      </w:r>
    </w:p>
    <w:p>
      <w:pPr>
        <w:pStyle w:val="ListParagraph"/>
        <w:numPr>
          <w:ilvl w:val="0"/>
          <w:numId w:val="1"/>
        </w:numPr>
        <w:tabs>
          <w:tab w:pos="398" w:val="left" w:leader="none"/>
        </w:tabs>
        <w:spacing w:line="240" w:lineRule="auto" w:before="26" w:after="0"/>
        <w:ind w:left="397" w:right="0" w:hanging="285"/>
        <w:jc w:val="left"/>
        <w:rPr>
          <w:sz w:val="16"/>
        </w:rPr>
      </w:pPr>
      <w:r>
        <w:rPr>
          <w:sz w:val="16"/>
        </w:rPr>
        <w:t>Excellent optical performance throughout the sensing</w:t>
      </w:r>
      <w:r>
        <w:rPr>
          <w:spacing w:val="-1"/>
          <w:sz w:val="16"/>
        </w:rPr>
        <w:t> </w:t>
      </w:r>
      <w:r>
        <w:rPr>
          <w:sz w:val="16"/>
        </w:rPr>
        <w:t>range</w:t>
      </w:r>
    </w:p>
    <w:p>
      <w:pPr>
        <w:pStyle w:val="ListParagraph"/>
        <w:numPr>
          <w:ilvl w:val="0"/>
          <w:numId w:val="1"/>
        </w:numPr>
        <w:tabs>
          <w:tab w:pos="398" w:val="left" w:leader="none"/>
        </w:tabs>
        <w:spacing w:line="237" w:lineRule="auto" w:before="27" w:after="0"/>
        <w:ind w:left="397" w:right="419" w:hanging="284"/>
        <w:jc w:val="left"/>
        <w:rPr>
          <w:sz w:val="16"/>
        </w:rPr>
      </w:pPr>
      <w:r>
        <w:rPr>
          <w:sz w:val="16"/>
        </w:rPr>
        <w:t>Easy two frequency selection to help prevent crosstalk, see Application Note (See </w:t>
      </w:r>
      <w:hyperlink w:history="true" w:anchor="_bookmark2">
        <w:r>
          <w:rPr>
            <w:i/>
            <w:color w:val="0000FF"/>
            <w:sz w:val="16"/>
          </w:rPr>
          <w:t>Specifications </w:t>
        </w:r>
      </w:hyperlink>
      <w:r>
        <w:rPr>
          <w:sz w:val="16"/>
        </w:rPr>
        <w:t>on page</w:t>
      </w:r>
      <w:r>
        <w:rPr>
          <w:spacing w:val="-4"/>
          <w:sz w:val="16"/>
        </w:rPr>
        <w:t> </w:t>
      </w:r>
      <w:r>
        <w:rPr>
          <w:sz w:val="16"/>
        </w:rPr>
        <w:t>3)</w:t>
      </w:r>
    </w:p>
    <w:p>
      <w:pPr>
        <w:pStyle w:val="ListParagraph"/>
        <w:numPr>
          <w:ilvl w:val="0"/>
          <w:numId w:val="1"/>
        </w:numPr>
        <w:tabs>
          <w:tab w:pos="398" w:val="left" w:leader="none"/>
        </w:tabs>
        <w:spacing w:line="240" w:lineRule="auto" w:before="26" w:after="0"/>
        <w:ind w:left="397" w:right="0" w:hanging="285"/>
        <w:jc w:val="left"/>
        <w:rPr>
          <w:sz w:val="16"/>
        </w:rPr>
      </w:pPr>
      <w:r>
        <w:rPr>
          <w:sz w:val="16"/>
        </w:rPr>
        <w:t>Easy-to-read operating status indicators with bargraph</w:t>
      </w:r>
      <w:r>
        <w:rPr>
          <w:spacing w:val="-1"/>
          <w:sz w:val="16"/>
        </w:rPr>
        <w:t> </w:t>
      </w:r>
      <w:r>
        <w:rPr>
          <w:sz w:val="16"/>
        </w:rPr>
        <w:t>display</w:t>
      </w:r>
    </w:p>
    <w:p>
      <w:pPr>
        <w:pStyle w:val="ListParagraph"/>
        <w:numPr>
          <w:ilvl w:val="0"/>
          <w:numId w:val="1"/>
        </w:numPr>
        <w:tabs>
          <w:tab w:pos="398" w:val="left" w:leader="none"/>
        </w:tabs>
        <w:spacing w:line="240" w:lineRule="auto" w:before="26" w:after="0"/>
        <w:ind w:left="397" w:right="0" w:hanging="285"/>
        <w:jc w:val="left"/>
        <w:rPr>
          <w:sz w:val="16"/>
        </w:rPr>
      </w:pPr>
      <w:r>
        <w:rPr>
          <w:sz w:val="16"/>
        </w:rPr>
        <w:t>Bipolar discrete outputs, PNP and</w:t>
      </w:r>
      <w:r>
        <w:rPr>
          <w:spacing w:val="-1"/>
          <w:sz w:val="16"/>
        </w:rPr>
        <w:t> </w:t>
      </w:r>
      <w:r>
        <w:rPr>
          <w:sz w:val="16"/>
        </w:rPr>
        <w:t>NPN</w:t>
      </w:r>
    </w:p>
    <w:p>
      <w:pPr>
        <w:pStyle w:val="ListParagraph"/>
        <w:numPr>
          <w:ilvl w:val="0"/>
          <w:numId w:val="1"/>
        </w:numPr>
        <w:tabs>
          <w:tab w:pos="398" w:val="left" w:leader="none"/>
        </w:tabs>
        <w:spacing w:line="240" w:lineRule="auto" w:before="26" w:after="0"/>
        <w:ind w:left="397" w:right="0" w:hanging="285"/>
        <w:jc w:val="left"/>
        <w:rPr>
          <w:sz w:val="16"/>
        </w:rPr>
      </w:pPr>
      <w:r>
        <w:rPr>
          <w:sz w:val="16"/>
        </w:rPr>
        <w:t>Light Operate and Dark Operate models</w:t>
      </w:r>
      <w:r>
        <w:rPr>
          <w:spacing w:val="-1"/>
          <w:sz w:val="16"/>
        </w:rPr>
        <w:t> </w:t>
      </w:r>
      <w:r>
        <w:rPr>
          <w:sz w:val="16"/>
        </w:rPr>
        <w:t>available</w:t>
      </w:r>
    </w:p>
    <w:p>
      <w:pPr>
        <w:pStyle w:val="ListParagraph"/>
        <w:numPr>
          <w:ilvl w:val="0"/>
          <w:numId w:val="1"/>
        </w:numPr>
        <w:tabs>
          <w:tab w:pos="398" w:val="left" w:leader="none"/>
        </w:tabs>
        <w:spacing w:line="237" w:lineRule="auto" w:before="27" w:after="0"/>
        <w:ind w:left="397" w:right="916" w:hanging="284"/>
        <w:jc w:val="left"/>
        <w:rPr>
          <w:sz w:val="16"/>
        </w:rPr>
      </w:pPr>
      <w:r>
        <w:rPr>
          <w:sz w:val="16"/>
        </w:rPr>
        <w:t>Models available with 2 m or 9 m (6.5 ft or 30 ft) cable or </w:t>
      </w:r>
      <w:r>
        <w:rPr>
          <w:spacing w:val="-3"/>
          <w:sz w:val="16"/>
        </w:rPr>
        <w:t>quick- </w:t>
      </w:r>
      <w:r>
        <w:rPr>
          <w:sz w:val="16"/>
        </w:rPr>
        <w:t>disconnect fitting</w:t>
      </w:r>
    </w:p>
    <w:p>
      <w:pPr>
        <w:pStyle w:val="ListParagraph"/>
        <w:numPr>
          <w:ilvl w:val="0"/>
          <w:numId w:val="1"/>
        </w:numPr>
        <w:tabs>
          <w:tab w:pos="398" w:val="left" w:leader="none"/>
        </w:tabs>
        <w:spacing w:line="237" w:lineRule="auto" w:before="28" w:after="0"/>
        <w:ind w:left="397" w:right="975" w:hanging="284"/>
        <w:jc w:val="left"/>
        <w:rPr>
          <w:sz w:val="16"/>
        </w:rPr>
      </w:pPr>
      <w:r>
        <w:rPr>
          <w:sz w:val="16"/>
        </w:rPr>
        <w:t>Tough ABS housing is rated IEC IP67; NEMA 6P; QD models </w:t>
      </w:r>
      <w:r>
        <w:rPr>
          <w:spacing w:val="-5"/>
          <w:sz w:val="16"/>
        </w:rPr>
        <w:t>are </w:t>
      </w:r>
      <w:r>
        <w:rPr>
          <w:sz w:val="16"/>
        </w:rPr>
        <w:t>washdown tested to DIN 40050-9 (IEC</w:t>
      </w:r>
      <w:r>
        <w:rPr>
          <w:spacing w:val="-1"/>
          <w:sz w:val="16"/>
        </w:rPr>
        <w:t> </w:t>
      </w:r>
      <w:r>
        <w:rPr>
          <w:sz w:val="16"/>
        </w:rPr>
        <w:t>IP69K)</w:t>
      </w:r>
    </w:p>
    <w:p>
      <w:pPr>
        <w:pStyle w:val="ListParagraph"/>
        <w:numPr>
          <w:ilvl w:val="0"/>
          <w:numId w:val="1"/>
        </w:numPr>
        <w:tabs>
          <w:tab w:pos="398" w:val="left" w:leader="none"/>
        </w:tabs>
        <w:spacing w:line="237" w:lineRule="auto" w:before="27" w:after="0"/>
        <w:ind w:left="397" w:right="416" w:hanging="284"/>
        <w:jc w:val="left"/>
        <w:rPr>
          <w:sz w:val="16"/>
        </w:rPr>
      </w:pPr>
      <w:r>
        <w:rPr>
          <w:sz w:val="16"/>
        </w:rPr>
        <w:t>Unique water/debris-shedding lens design reduces lens contamination; lens material survives impact, washdown and cleaning</w:t>
      </w:r>
      <w:r>
        <w:rPr>
          <w:spacing w:val="-1"/>
          <w:sz w:val="16"/>
        </w:rPr>
        <w:t> </w:t>
      </w:r>
      <w:r>
        <w:rPr>
          <w:sz w:val="16"/>
        </w:rPr>
        <w:t>chemicals</w:t>
      </w:r>
    </w:p>
    <w:p>
      <w:pPr>
        <w:pStyle w:val="ListParagraph"/>
        <w:numPr>
          <w:ilvl w:val="0"/>
          <w:numId w:val="1"/>
        </w:numPr>
        <w:tabs>
          <w:tab w:pos="398" w:val="left" w:leader="none"/>
        </w:tabs>
        <w:spacing w:line="240" w:lineRule="auto" w:before="26" w:after="0"/>
        <w:ind w:left="397" w:right="0" w:hanging="285"/>
        <w:jc w:val="left"/>
        <w:rPr>
          <w:sz w:val="16"/>
        </w:rPr>
      </w:pPr>
      <w:r>
        <w:rPr>
          <w:sz w:val="16"/>
        </w:rPr>
        <w:t>Encapsulated electronics</w:t>
      </w:r>
    </w:p>
    <w:p>
      <w:pPr>
        <w:pStyle w:val="ListParagraph"/>
        <w:numPr>
          <w:ilvl w:val="0"/>
          <w:numId w:val="1"/>
        </w:numPr>
        <w:tabs>
          <w:tab w:pos="398" w:val="left" w:leader="none"/>
        </w:tabs>
        <w:spacing w:line="237" w:lineRule="auto" w:before="27" w:after="0"/>
        <w:ind w:left="397" w:right="509" w:hanging="284"/>
        <w:jc w:val="left"/>
        <w:rPr>
          <w:sz w:val="16"/>
        </w:rPr>
      </w:pPr>
      <w:r>
        <w:rPr>
          <w:sz w:val="16"/>
        </w:rPr>
        <w:t>Compact housing — mounting versatility via popular 30 mm threaded barrel or side-mount</w:t>
      </w:r>
    </w:p>
    <w:p>
      <w:pPr>
        <w:spacing w:after="0" w:line="237" w:lineRule="auto"/>
        <w:jc w:val="left"/>
        <w:rPr>
          <w:sz w:val="16"/>
        </w:rPr>
        <w:sectPr>
          <w:type w:val="continuous"/>
          <w:pgSz w:w="12240" w:h="15840"/>
          <w:pgMar w:top="640" w:bottom="0" w:left="1020" w:right="1000"/>
          <w:cols w:num="2" w:equalWidth="0">
            <w:col w:w="3031" w:space="650"/>
            <w:col w:w="6539"/>
          </w:cols>
        </w:sectPr>
      </w:pPr>
    </w:p>
    <w:p>
      <w:pPr>
        <w:pStyle w:val="BodyText"/>
        <w:rPr>
          <w:sz w:val="2"/>
        </w:rPr>
      </w:pPr>
    </w:p>
    <w:p>
      <w:pPr>
        <w:pStyle w:val="BodyText"/>
        <w:spacing w:line="26" w:lineRule="exact"/>
        <w:ind w:left="100"/>
        <w:rPr>
          <w:sz w:val="2"/>
        </w:rPr>
      </w:pPr>
      <w:r>
        <w:rPr>
          <w:position w:val="0"/>
          <w:sz w:val="2"/>
        </w:rPr>
        <w:pict>
          <v:group style="width:498.65pt;height:1.25pt;mso-position-horizontal-relative:char;mso-position-vertical-relative:line" coordorigin="0,0" coordsize="9973,25">
            <v:line style="position:absolute" from="9972,13" to="0,13" stroked="true" strokeweight="1.25pt" strokecolor="#c6d8c9">
              <v:stroke dashstyle="solid"/>
            </v:line>
          </v:group>
        </w:pict>
      </w:r>
      <w:r>
        <w:rPr>
          <w:position w:val="0"/>
          <w:sz w:val="2"/>
        </w:rPr>
      </w:r>
    </w:p>
    <w:p>
      <w:pPr>
        <w:pStyle w:val="BodyText"/>
        <w:spacing w:before="8"/>
        <w:rPr>
          <w:sz w:val="9"/>
        </w:rPr>
      </w:pPr>
    </w:p>
    <w:tbl>
      <w:tblPr>
        <w:tblW w:w="0" w:type="auto"/>
        <w:jc w:val="left"/>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452"/>
        <w:gridCol w:w="2815"/>
        <w:gridCol w:w="1816"/>
        <w:gridCol w:w="2888"/>
      </w:tblGrid>
      <w:tr>
        <w:trPr>
          <w:trHeight w:val="312" w:hRule="atLeast"/>
        </w:trPr>
        <w:tc>
          <w:tcPr>
            <w:tcW w:w="2452" w:type="dxa"/>
            <w:tcBorders>
              <w:right w:val="single" w:sz="4" w:space="0" w:color="ABABAB"/>
            </w:tcBorders>
          </w:tcPr>
          <w:p>
            <w:pPr>
              <w:pStyle w:val="TableParagraph"/>
              <w:spacing w:before="31"/>
              <w:ind w:left="69"/>
              <w:rPr>
                <w:sz w:val="12"/>
              </w:rPr>
            </w:pPr>
            <w:r>
              <w:rPr>
                <w:b/>
                <w:sz w:val="16"/>
              </w:rPr>
              <w:t>Model</w:t>
            </w:r>
            <w:r>
              <w:rPr>
                <w:position w:val="5"/>
                <w:sz w:val="12"/>
              </w:rPr>
              <w:t>1</w:t>
            </w:r>
          </w:p>
        </w:tc>
        <w:tc>
          <w:tcPr>
            <w:tcW w:w="2815" w:type="dxa"/>
            <w:tcBorders>
              <w:left w:val="single" w:sz="4" w:space="0" w:color="ABABAB"/>
              <w:right w:val="single" w:sz="4" w:space="0" w:color="ABABAB"/>
            </w:tcBorders>
            <w:shd w:val="clear" w:color="auto" w:fill="E5DED7"/>
          </w:tcPr>
          <w:p>
            <w:pPr>
              <w:pStyle w:val="TableParagraph"/>
              <w:spacing w:before="41"/>
              <w:ind w:left="70"/>
              <w:rPr>
                <w:b/>
                <w:sz w:val="16"/>
              </w:rPr>
            </w:pPr>
            <w:r>
              <w:rPr>
                <w:b/>
                <w:sz w:val="16"/>
              </w:rPr>
              <w:t>Cable</w:t>
            </w:r>
          </w:p>
        </w:tc>
        <w:tc>
          <w:tcPr>
            <w:tcW w:w="1816" w:type="dxa"/>
            <w:tcBorders>
              <w:left w:val="single" w:sz="4" w:space="0" w:color="ABABAB"/>
              <w:right w:val="single" w:sz="4" w:space="0" w:color="ABABAB"/>
            </w:tcBorders>
            <w:shd w:val="clear" w:color="auto" w:fill="E5DED7"/>
          </w:tcPr>
          <w:p>
            <w:pPr>
              <w:pStyle w:val="TableParagraph"/>
              <w:spacing w:before="41"/>
              <w:ind w:left="70"/>
              <w:rPr>
                <w:b/>
                <w:sz w:val="16"/>
              </w:rPr>
            </w:pPr>
            <w:r>
              <w:rPr>
                <w:b/>
                <w:sz w:val="16"/>
              </w:rPr>
              <w:t>Supply Voltage</w:t>
            </w:r>
          </w:p>
        </w:tc>
        <w:tc>
          <w:tcPr>
            <w:tcW w:w="2888" w:type="dxa"/>
            <w:tcBorders>
              <w:left w:val="single" w:sz="4" w:space="0" w:color="ABABAB"/>
            </w:tcBorders>
            <w:shd w:val="clear" w:color="auto" w:fill="E5DED7"/>
          </w:tcPr>
          <w:p>
            <w:pPr>
              <w:pStyle w:val="TableParagraph"/>
              <w:spacing w:before="41"/>
              <w:ind w:left="71"/>
              <w:rPr>
                <w:b/>
                <w:sz w:val="16"/>
              </w:rPr>
            </w:pPr>
            <w:r>
              <w:rPr>
                <w:b/>
                <w:sz w:val="16"/>
              </w:rPr>
              <w:t>Output Type</w:t>
            </w:r>
          </w:p>
        </w:tc>
      </w:tr>
      <w:tr>
        <w:trPr>
          <w:trHeight w:val="312" w:hRule="atLeast"/>
        </w:trPr>
        <w:tc>
          <w:tcPr>
            <w:tcW w:w="9971" w:type="dxa"/>
            <w:gridSpan w:val="4"/>
            <w:tcBorders>
              <w:bottom w:val="single" w:sz="4" w:space="0" w:color="ABABAB"/>
            </w:tcBorders>
          </w:tcPr>
          <w:p>
            <w:pPr>
              <w:pStyle w:val="TableParagraph"/>
              <w:spacing w:before="41"/>
              <w:ind w:left="69"/>
              <w:rPr>
                <w:i/>
                <w:sz w:val="16"/>
              </w:rPr>
            </w:pPr>
            <w:r>
              <w:rPr>
                <w:i/>
                <w:sz w:val="16"/>
              </w:rPr>
              <w:t>Emitters</w:t>
            </w:r>
          </w:p>
        </w:tc>
      </w:tr>
      <w:tr>
        <w:trPr>
          <w:trHeight w:val="311" w:hRule="atLeast"/>
        </w:trPr>
        <w:tc>
          <w:tcPr>
            <w:tcW w:w="2452" w:type="dxa"/>
            <w:tcBorders>
              <w:top w:val="single" w:sz="4" w:space="0" w:color="ABABAB"/>
              <w:bottom w:val="single" w:sz="4" w:space="0" w:color="ABABAB"/>
              <w:right w:val="single" w:sz="4" w:space="0" w:color="ABABAB"/>
            </w:tcBorders>
          </w:tcPr>
          <w:p>
            <w:pPr>
              <w:pStyle w:val="TableParagraph"/>
              <w:spacing w:before="41"/>
              <w:ind w:left="69"/>
              <w:rPr>
                <w:b/>
                <w:sz w:val="16"/>
              </w:rPr>
            </w:pPr>
            <w:r>
              <w:rPr>
                <w:b/>
                <w:sz w:val="16"/>
              </w:rPr>
              <w:t>QS30EX</w:t>
            </w:r>
          </w:p>
        </w:tc>
        <w:tc>
          <w:tcPr>
            <w:tcW w:w="2815" w:type="dxa"/>
            <w:tcBorders>
              <w:top w:val="single" w:sz="4" w:space="0" w:color="ABABAB"/>
              <w:left w:val="single" w:sz="4" w:space="0" w:color="ABABAB"/>
              <w:bottom w:val="single" w:sz="4" w:space="0" w:color="ABABAB"/>
              <w:right w:val="single" w:sz="4" w:space="0" w:color="ABABAB"/>
            </w:tcBorders>
          </w:tcPr>
          <w:p>
            <w:pPr>
              <w:pStyle w:val="TableParagraph"/>
              <w:spacing w:before="41"/>
              <w:ind w:left="70"/>
              <w:rPr>
                <w:sz w:val="16"/>
              </w:rPr>
            </w:pPr>
            <w:r>
              <w:rPr>
                <w:sz w:val="16"/>
              </w:rPr>
              <w:t>2 m (6.5 ft) 5-wire cable</w:t>
            </w:r>
          </w:p>
        </w:tc>
        <w:tc>
          <w:tcPr>
            <w:tcW w:w="1816" w:type="dxa"/>
            <w:vMerge w:val="restart"/>
            <w:tcBorders>
              <w:top w:val="single" w:sz="4" w:space="0" w:color="ABABAB"/>
              <w:left w:val="single" w:sz="4" w:space="0" w:color="ABABAB"/>
              <w:bottom w:val="single" w:sz="4" w:space="0" w:color="ABABAB"/>
              <w:right w:val="single" w:sz="4" w:space="0" w:color="ABABAB"/>
            </w:tcBorders>
          </w:tcPr>
          <w:p>
            <w:pPr>
              <w:pStyle w:val="TableParagraph"/>
              <w:spacing w:before="8"/>
              <w:rPr>
                <w:sz w:val="16"/>
              </w:rPr>
            </w:pPr>
          </w:p>
          <w:p>
            <w:pPr>
              <w:pStyle w:val="TableParagraph"/>
              <w:ind w:left="70"/>
              <w:rPr>
                <w:sz w:val="16"/>
              </w:rPr>
            </w:pPr>
            <w:r>
              <w:rPr>
                <w:sz w:val="16"/>
              </w:rPr>
              <w:t>10 V dc to 30 V dc</w:t>
            </w:r>
          </w:p>
        </w:tc>
        <w:tc>
          <w:tcPr>
            <w:tcW w:w="2888" w:type="dxa"/>
            <w:vMerge w:val="restart"/>
            <w:tcBorders>
              <w:top w:val="single" w:sz="4" w:space="0" w:color="ABABAB"/>
              <w:left w:val="single" w:sz="4" w:space="0" w:color="ABABAB"/>
              <w:bottom w:val="single" w:sz="4" w:space="0" w:color="ABABAB"/>
            </w:tcBorders>
          </w:tcPr>
          <w:p>
            <w:pPr>
              <w:pStyle w:val="TableParagraph"/>
              <w:spacing w:before="8"/>
              <w:rPr>
                <w:sz w:val="16"/>
              </w:rPr>
            </w:pPr>
          </w:p>
          <w:p>
            <w:pPr>
              <w:pStyle w:val="TableParagraph"/>
              <w:ind w:left="22"/>
              <w:jc w:val="center"/>
              <w:rPr>
                <w:sz w:val="16"/>
              </w:rPr>
            </w:pPr>
            <w:r>
              <w:rPr>
                <w:sz w:val="16"/>
              </w:rPr>
              <w:t>—</w:t>
            </w:r>
          </w:p>
        </w:tc>
      </w:tr>
      <w:tr>
        <w:trPr>
          <w:trHeight w:val="309" w:hRule="atLeast"/>
        </w:trPr>
        <w:tc>
          <w:tcPr>
            <w:tcW w:w="2452" w:type="dxa"/>
            <w:tcBorders>
              <w:top w:val="single" w:sz="4" w:space="0" w:color="ABABAB"/>
              <w:bottom w:val="single" w:sz="4" w:space="0" w:color="ABABAB"/>
              <w:right w:val="single" w:sz="4" w:space="0" w:color="ABABAB"/>
            </w:tcBorders>
          </w:tcPr>
          <w:p>
            <w:pPr>
              <w:pStyle w:val="TableParagraph"/>
              <w:spacing w:before="41"/>
              <w:ind w:left="69"/>
              <w:rPr>
                <w:b/>
                <w:sz w:val="16"/>
              </w:rPr>
            </w:pPr>
            <w:r>
              <w:rPr>
                <w:b/>
                <w:sz w:val="16"/>
              </w:rPr>
              <w:t>QS30EXQ</w:t>
            </w:r>
          </w:p>
        </w:tc>
        <w:tc>
          <w:tcPr>
            <w:tcW w:w="2815" w:type="dxa"/>
            <w:tcBorders>
              <w:top w:val="single" w:sz="4" w:space="0" w:color="ABABAB"/>
              <w:left w:val="single" w:sz="4" w:space="0" w:color="ABABAB"/>
              <w:bottom w:val="single" w:sz="4" w:space="0" w:color="ABABAB"/>
              <w:right w:val="single" w:sz="4" w:space="0" w:color="ABABAB"/>
            </w:tcBorders>
          </w:tcPr>
          <w:p>
            <w:pPr>
              <w:pStyle w:val="TableParagraph"/>
              <w:spacing w:before="41"/>
              <w:ind w:left="70"/>
              <w:rPr>
                <w:sz w:val="16"/>
              </w:rPr>
            </w:pPr>
            <w:r>
              <w:rPr>
                <w:sz w:val="16"/>
              </w:rPr>
              <w:t>5-pin Euro-style QD</w:t>
            </w:r>
          </w:p>
        </w:tc>
        <w:tc>
          <w:tcPr>
            <w:tcW w:w="1816" w:type="dxa"/>
            <w:vMerge/>
            <w:tcBorders>
              <w:top w:val="nil"/>
              <w:left w:val="single" w:sz="4" w:space="0" w:color="ABABAB"/>
              <w:bottom w:val="single" w:sz="4" w:space="0" w:color="ABABAB"/>
              <w:right w:val="single" w:sz="4" w:space="0" w:color="ABABAB"/>
            </w:tcBorders>
          </w:tcPr>
          <w:p>
            <w:pPr>
              <w:rPr>
                <w:sz w:val="2"/>
                <w:szCs w:val="2"/>
              </w:rPr>
            </w:pPr>
          </w:p>
        </w:tc>
        <w:tc>
          <w:tcPr>
            <w:tcW w:w="2888" w:type="dxa"/>
            <w:vMerge/>
            <w:tcBorders>
              <w:top w:val="nil"/>
              <w:left w:val="single" w:sz="4" w:space="0" w:color="ABABAB"/>
              <w:bottom w:val="single" w:sz="4" w:space="0" w:color="ABABAB"/>
            </w:tcBorders>
          </w:tcPr>
          <w:p>
            <w:pPr>
              <w:rPr>
                <w:sz w:val="2"/>
                <w:szCs w:val="2"/>
              </w:rPr>
            </w:pPr>
          </w:p>
        </w:tc>
      </w:tr>
      <w:tr>
        <w:trPr>
          <w:trHeight w:val="309" w:hRule="atLeast"/>
        </w:trPr>
        <w:tc>
          <w:tcPr>
            <w:tcW w:w="9971" w:type="dxa"/>
            <w:gridSpan w:val="4"/>
            <w:tcBorders>
              <w:top w:val="single" w:sz="6" w:space="0" w:color="ABABAB"/>
              <w:bottom w:val="single" w:sz="4" w:space="0" w:color="ABABAB"/>
            </w:tcBorders>
          </w:tcPr>
          <w:p>
            <w:pPr>
              <w:pStyle w:val="TableParagraph"/>
              <w:spacing w:before="39"/>
              <w:ind w:left="69"/>
              <w:rPr>
                <w:i/>
                <w:sz w:val="16"/>
              </w:rPr>
            </w:pPr>
            <w:r>
              <w:rPr>
                <w:i/>
                <w:sz w:val="16"/>
              </w:rPr>
              <w:t>Receivers</w:t>
            </w:r>
          </w:p>
        </w:tc>
      </w:tr>
      <w:tr>
        <w:trPr>
          <w:trHeight w:val="307" w:hRule="atLeast"/>
        </w:trPr>
        <w:tc>
          <w:tcPr>
            <w:tcW w:w="2452" w:type="dxa"/>
            <w:tcBorders>
              <w:top w:val="single" w:sz="4" w:space="0" w:color="ABABAB"/>
              <w:bottom w:val="single" w:sz="4" w:space="0" w:color="ABABAB"/>
              <w:right w:val="single" w:sz="4" w:space="0" w:color="ABABAB"/>
            </w:tcBorders>
          </w:tcPr>
          <w:p>
            <w:pPr>
              <w:pStyle w:val="TableParagraph"/>
              <w:spacing w:before="41"/>
              <w:ind w:left="70"/>
              <w:rPr>
                <w:b/>
                <w:sz w:val="16"/>
              </w:rPr>
            </w:pPr>
            <w:r>
              <w:rPr>
                <w:b/>
                <w:sz w:val="16"/>
              </w:rPr>
              <w:t>QS30ARX</w:t>
            </w:r>
          </w:p>
        </w:tc>
        <w:tc>
          <w:tcPr>
            <w:tcW w:w="2815" w:type="dxa"/>
            <w:tcBorders>
              <w:top w:val="single" w:sz="4" w:space="0" w:color="ABABAB"/>
              <w:left w:val="single" w:sz="4" w:space="0" w:color="ABABAB"/>
              <w:bottom w:val="single" w:sz="4" w:space="0" w:color="ABABAB"/>
              <w:right w:val="single" w:sz="4" w:space="0" w:color="ABABAB"/>
            </w:tcBorders>
          </w:tcPr>
          <w:p>
            <w:pPr>
              <w:pStyle w:val="TableParagraph"/>
              <w:spacing w:before="41"/>
              <w:ind w:left="70"/>
              <w:rPr>
                <w:sz w:val="16"/>
              </w:rPr>
            </w:pPr>
            <w:r>
              <w:rPr>
                <w:sz w:val="16"/>
              </w:rPr>
              <w:t>2 m (6.5 ft) 5-wire cable</w:t>
            </w:r>
          </w:p>
        </w:tc>
        <w:tc>
          <w:tcPr>
            <w:tcW w:w="1816" w:type="dxa"/>
            <w:vMerge w:val="restart"/>
            <w:tcBorders>
              <w:top w:val="single" w:sz="4" w:space="0" w:color="ABABAB"/>
              <w:left w:val="single" w:sz="4" w:space="0" w:color="ABABAB"/>
              <w:right w:val="single" w:sz="4" w:space="0" w:color="ABABAB"/>
            </w:tcBorders>
          </w:tcPr>
          <w:p>
            <w:pPr>
              <w:pStyle w:val="TableParagraph"/>
              <w:rPr>
                <w:sz w:val="18"/>
              </w:rPr>
            </w:pPr>
          </w:p>
          <w:p>
            <w:pPr>
              <w:pStyle w:val="TableParagraph"/>
              <w:spacing w:before="1"/>
              <w:rPr>
                <w:sz w:val="25"/>
              </w:rPr>
            </w:pPr>
          </w:p>
          <w:p>
            <w:pPr>
              <w:pStyle w:val="TableParagraph"/>
              <w:spacing w:before="1"/>
              <w:ind w:left="70"/>
              <w:rPr>
                <w:sz w:val="16"/>
              </w:rPr>
            </w:pPr>
            <w:r>
              <w:rPr>
                <w:sz w:val="16"/>
              </w:rPr>
              <w:t>10 V dc to 30 V dc</w:t>
            </w:r>
          </w:p>
        </w:tc>
        <w:tc>
          <w:tcPr>
            <w:tcW w:w="2888" w:type="dxa"/>
            <w:vMerge w:val="restart"/>
            <w:tcBorders>
              <w:top w:val="single" w:sz="4" w:space="0" w:color="ABABAB"/>
              <w:left w:val="single" w:sz="4" w:space="0" w:color="ABABAB"/>
              <w:bottom w:val="single" w:sz="4" w:space="0" w:color="ABABAB"/>
            </w:tcBorders>
          </w:tcPr>
          <w:p>
            <w:pPr>
              <w:pStyle w:val="TableParagraph"/>
              <w:spacing w:before="8"/>
              <w:rPr>
                <w:sz w:val="16"/>
              </w:rPr>
            </w:pPr>
          </w:p>
          <w:p>
            <w:pPr>
              <w:pStyle w:val="TableParagraph"/>
              <w:ind w:left="71"/>
              <w:rPr>
                <w:sz w:val="16"/>
              </w:rPr>
            </w:pPr>
            <w:r>
              <w:rPr>
                <w:sz w:val="16"/>
              </w:rPr>
              <w:t>Bipolar NPN/PNP Light Operate</w:t>
            </w:r>
          </w:p>
        </w:tc>
      </w:tr>
      <w:tr>
        <w:trPr>
          <w:trHeight w:val="301" w:hRule="atLeast"/>
        </w:trPr>
        <w:tc>
          <w:tcPr>
            <w:tcW w:w="2452" w:type="dxa"/>
            <w:tcBorders>
              <w:top w:val="single" w:sz="4" w:space="0" w:color="ABABAB"/>
              <w:bottom w:val="single" w:sz="4" w:space="0" w:color="ABABAB"/>
              <w:right w:val="single" w:sz="4" w:space="0" w:color="ABABAB"/>
            </w:tcBorders>
          </w:tcPr>
          <w:p>
            <w:pPr>
              <w:pStyle w:val="TableParagraph"/>
              <w:spacing w:before="36"/>
              <w:ind w:left="69"/>
              <w:rPr>
                <w:b/>
                <w:sz w:val="16"/>
              </w:rPr>
            </w:pPr>
            <w:r>
              <w:rPr>
                <w:b/>
                <w:sz w:val="16"/>
              </w:rPr>
              <w:t>QS30ARXQ</w:t>
            </w:r>
          </w:p>
        </w:tc>
        <w:tc>
          <w:tcPr>
            <w:tcW w:w="2815" w:type="dxa"/>
            <w:tcBorders>
              <w:top w:val="single" w:sz="4" w:space="0" w:color="ABABAB"/>
              <w:left w:val="single" w:sz="4" w:space="0" w:color="ABABAB"/>
              <w:bottom w:val="single" w:sz="4" w:space="0" w:color="ABABAB"/>
              <w:right w:val="single" w:sz="4" w:space="0" w:color="ABABAB"/>
            </w:tcBorders>
          </w:tcPr>
          <w:p>
            <w:pPr>
              <w:pStyle w:val="TableParagraph"/>
              <w:spacing w:before="36"/>
              <w:ind w:left="70"/>
              <w:rPr>
                <w:sz w:val="16"/>
              </w:rPr>
            </w:pPr>
            <w:r>
              <w:rPr>
                <w:sz w:val="16"/>
              </w:rPr>
              <w:t>5-pin Euro-style QD</w:t>
            </w:r>
          </w:p>
        </w:tc>
        <w:tc>
          <w:tcPr>
            <w:tcW w:w="1816" w:type="dxa"/>
            <w:vMerge/>
            <w:tcBorders>
              <w:top w:val="nil"/>
              <w:left w:val="single" w:sz="4" w:space="0" w:color="ABABAB"/>
              <w:right w:val="single" w:sz="4" w:space="0" w:color="ABABAB"/>
            </w:tcBorders>
          </w:tcPr>
          <w:p>
            <w:pPr>
              <w:rPr>
                <w:sz w:val="2"/>
                <w:szCs w:val="2"/>
              </w:rPr>
            </w:pPr>
          </w:p>
        </w:tc>
        <w:tc>
          <w:tcPr>
            <w:tcW w:w="2888" w:type="dxa"/>
            <w:vMerge/>
            <w:tcBorders>
              <w:top w:val="nil"/>
              <w:left w:val="single" w:sz="4" w:space="0" w:color="ABABAB"/>
              <w:bottom w:val="single" w:sz="4" w:space="0" w:color="ABABAB"/>
            </w:tcBorders>
          </w:tcPr>
          <w:p>
            <w:pPr>
              <w:rPr>
                <w:sz w:val="2"/>
                <w:szCs w:val="2"/>
              </w:rPr>
            </w:pPr>
          </w:p>
        </w:tc>
      </w:tr>
      <w:tr>
        <w:trPr>
          <w:trHeight w:val="301" w:hRule="atLeast"/>
        </w:trPr>
        <w:tc>
          <w:tcPr>
            <w:tcW w:w="2452" w:type="dxa"/>
            <w:tcBorders>
              <w:top w:val="single" w:sz="4" w:space="0" w:color="ABABAB"/>
              <w:bottom w:val="single" w:sz="4" w:space="0" w:color="ABABAB"/>
              <w:right w:val="single" w:sz="4" w:space="0" w:color="ABABAB"/>
            </w:tcBorders>
          </w:tcPr>
          <w:p>
            <w:pPr>
              <w:pStyle w:val="TableParagraph"/>
              <w:spacing w:before="36"/>
              <w:ind w:left="69"/>
              <w:rPr>
                <w:b/>
                <w:sz w:val="16"/>
              </w:rPr>
            </w:pPr>
            <w:r>
              <w:rPr>
                <w:b/>
                <w:sz w:val="16"/>
              </w:rPr>
              <w:t>QS30RRX</w:t>
            </w:r>
          </w:p>
        </w:tc>
        <w:tc>
          <w:tcPr>
            <w:tcW w:w="2815" w:type="dxa"/>
            <w:tcBorders>
              <w:top w:val="single" w:sz="4" w:space="0" w:color="ABABAB"/>
              <w:left w:val="single" w:sz="4" w:space="0" w:color="ABABAB"/>
              <w:bottom w:val="single" w:sz="4" w:space="0" w:color="ABABAB"/>
              <w:right w:val="single" w:sz="4" w:space="0" w:color="ABABAB"/>
            </w:tcBorders>
          </w:tcPr>
          <w:p>
            <w:pPr>
              <w:pStyle w:val="TableParagraph"/>
              <w:spacing w:before="36"/>
              <w:ind w:left="70"/>
              <w:rPr>
                <w:sz w:val="16"/>
              </w:rPr>
            </w:pPr>
            <w:r>
              <w:rPr>
                <w:sz w:val="16"/>
              </w:rPr>
              <w:t>2 m (6.5 ft) 5-wire cable</w:t>
            </w:r>
          </w:p>
        </w:tc>
        <w:tc>
          <w:tcPr>
            <w:tcW w:w="1816" w:type="dxa"/>
            <w:vMerge/>
            <w:tcBorders>
              <w:top w:val="nil"/>
              <w:left w:val="single" w:sz="4" w:space="0" w:color="ABABAB"/>
              <w:right w:val="single" w:sz="4" w:space="0" w:color="ABABAB"/>
            </w:tcBorders>
          </w:tcPr>
          <w:p>
            <w:pPr>
              <w:rPr>
                <w:sz w:val="2"/>
                <w:szCs w:val="2"/>
              </w:rPr>
            </w:pPr>
          </w:p>
        </w:tc>
        <w:tc>
          <w:tcPr>
            <w:tcW w:w="2888" w:type="dxa"/>
            <w:vMerge w:val="restart"/>
            <w:tcBorders>
              <w:top w:val="single" w:sz="4" w:space="0" w:color="ABABAB"/>
              <w:left w:val="single" w:sz="4" w:space="0" w:color="ABABAB"/>
            </w:tcBorders>
          </w:tcPr>
          <w:p>
            <w:pPr>
              <w:pStyle w:val="TableParagraph"/>
              <w:spacing w:before="3"/>
              <w:rPr>
                <w:sz w:val="16"/>
              </w:rPr>
            </w:pPr>
          </w:p>
          <w:p>
            <w:pPr>
              <w:pStyle w:val="TableParagraph"/>
              <w:ind w:left="71"/>
              <w:rPr>
                <w:sz w:val="16"/>
              </w:rPr>
            </w:pPr>
            <w:r>
              <w:rPr>
                <w:sz w:val="16"/>
              </w:rPr>
              <w:t>Bipolar NPN/PNP Dark Operate</w:t>
            </w:r>
          </w:p>
        </w:tc>
      </w:tr>
      <w:tr>
        <w:trPr>
          <w:trHeight w:val="307" w:hRule="atLeast"/>
        </w:trPr>
        <w:tc>
          <w:tcPr>
            <w:tcW w:w="2452" w:type="dxa"/>
            <w:tcBorders>
              <w:top w:val="single" w:sz="4" w:space="0" w:color="ABABAB"/>
              <w:right w:val="single" w:sz="4" w:space="0" w:color="ABABAB"/>
            </w:tcBorders>
          </w:tcPr>
          <w:p>
            <w:pPr>
              <w:pStyle w:val="TableParagraph"/>
              <w:spacing w:before="36"/>
              <w:ind w:left="69"/>
              <w:rPr>
                <w:b/>
                <w:sz w:val="16"/>
              </w:rPr>
            </w:pPr>
            <w:r>
              <w:rPr>
                <w:b/>
                <w:sz w:val="16"/>
              </w:rPr>
              <w:t>QS30RRXQ</w:t>
            </w:r>
          </w:p>
        </w:tc>
        <w:tc>
          <w:tcPr>
            <w:tcW w:w="2815" w:type="dxa"/>
            <w:tcBorders>
              <w:top w:val="single" w:sz="4" w:space="0" w:color="ABABAB"/>
              <w:left w:val="single" w:sz="4" w:space="0" w:color="ABABAB"/>
              <w:right w:val="single" w:sz="4" w:space="0" w:color="ABABAB"/>
            </w:tcBorders>
          </w:tcPr>
          <w:p>
            <w:pPr>
              <w:pStyle w:val="TableParagraph"/>
              <w:spacing w:before="36"/>
              <w:ind w:left="70"/>
              <w:rPr>
                <w:sz w:val="16"/>
              </w:rPr>
            </w:pPr>
            <w:r>
              <w:rPr>
                <w:sz w:val="16"/>
              </w:rPr>
              <w:t>5-pin Euro-style QD</w:t>
            </w:r>
          </w:p>
        </w:tc>
        <w:tc>
          <w:tcPr>
            <w:tcW w:w="1816" w:type="dxa"/>
            <w:vMerge/>
            <w:tcBorders>
              <w:top w:val="nil"/>
              <w:left w:val="single" w:sz="4" w:space="0" w:color="ABABAB"/>
              <w:right w:val="single" w:sz="4" w:space="0" w:color="ABABAB"/>
            </w:tcBorders>
          </w:tcPr>
          <w:p>
            <w:pPr>
              <w:rPr>
                <w:sz w:val="2"/>
                <w:szCs w:val="2"/>
              </w:rPr>
            </w:pPr>
          </w:p>
        </w:tc>
        <w:tc>
          <w:tcPr>
            <w:tcW w:w="2888" w:type="dxa"/>
            <w:vMerge/>
            <w:tcBorders>
              <w:top w:val="nil"/>
              <w:left w:val="single" w:sz="4" w:space="0" w:color="ABABAB"/>
            </w:tcBorders>
          </w:tcPr>
          <w:p>
            <w:pPr>
              <w:rPr>
                <w:sz w:val="2"/>
                <w:szCs w:val="2"/>
              </w:rPr>
            </w:pPr>
          </w:p>
        </w:tc>
      </w:tr>
    </w:tbl>
    <w:p>
      <w:pPr>
        <w:pStyle w:val="BodyText"/>
        <w:spacing w:before="1"/>
        <w:rPr>
          <w:sz w:val="28"/>
        </w:rPr>
      </w:pPr>
    </w:p>
    <w:p>
      <w:pPr>
        <w:pStyle w:val="Heading1"/>
      </w:pPr>
      <w:r>
        <w:rPr/>
        <w:pict>
          <v:shape style="position:absolute;margin-left:56.692921pt;margin-top:21.409pt;width:498.65pt;height:.1pt;mso-position-horizontal-relative:page;mso-position-vertical-relative:paragraph;z-index:-15727104;mso-wrap-distance-left:0;mso-wrap-distance-right:0" coordorigin="1134,428" coordsize="9973,0" path="m11106,428l1134,428e" filled="false" stroked="true" strokeweight="1.25pt" strokecolor="#c6d8c9">
            <v:path arrowok="t"/>
            <v:stroke dashstyle="solid"/>
            <w10:wrap type="topAndBottom"/>
          </v:shape>
        </w:pict>
      </w:r>
      <w:r>
        <w:rPr>
          <w:color w:val="619666"/>
        </w:rPr>
        <w:t>Overview</w:t>
      </w:r>
    </w:p>
    <w:p>
      <w:pPr>
        <w:pStyle w:val="BodyText"/>
        <w:spacing w:line="237" w:lineRule="auto" w:before="81"/>
        <w:ind w:left="113" w:right="168"/>
      </w:pPr>
      <w:r>
        <w:rPr/>
        <w:t>Banner QS30 Series high-power opposed-mode sensors are extremely rugged, powerful, and leakproof. They are designed to withstand the most demanding industrial applications, including high-pressure washdown areas. They are powerful enough to burn through heavy fog, dust, and most types of industrial and process contamination.</w:t>
      </w:r>
    </w:p>
    <w:p>
      <w:pPr>
        <w:pStyle w:val="BodyText"/>
        <w:spacing w:line="237" w:lineRule="auto" w:before="127"/>
        <w:ind w:left="113" w:right="310"/>
      </w:pPr>
      <w:r>
        <w:rPr/>
        <w:t>The sensor’s electronics are epoxy-encapsulated for maximum resistance to mechanical shock and vibration. The popular WORLD-BEAM-style housing provides multiple mounting configurations in a minimum of space.</w:t>
      </w:r>
    </w:p>
    <w:p>
      <w:pPr>
        <w:spacing w:before="154"/>
        <w:ind w:left="377" w:right="0" w:firstLine="0"/>
        <w:jc w:val="left"/>
        <w:rPr>
          <w:sz w:val="12"/>
        </w:rPr>
      </w:pPr>
      <w:r>
        <w:rPr/>
        <w:pict>
          <v:group style="position:absolute;margin-left:56.692921pt;margin-top:7.662297pt;width:124.7pt;height:7.35pt;mso-position-horizontal-relative:page;mso-position-vertical-relative:paragraph;z-index:-16470528" coordorigin="1134,153" coordsize="2494,147">
            <v:line style="position:absolute" from="1134,158" to="3627,158" stroked="true" strokeweight=".5pt" strokecolor="#000000">
              <v:stroke dashstyle="solid"/>
            </v:line>
            <v:rect style="position:absolute;left:1397;top:179;width:77;height:120" filled="true" fillcolor="#cccccc" stroked="false">
              <v:fill type="solid"/>
            </v:rect>
            <w10:wrap type="none"/>
          </v:group>
        </w:pict>
      </w:r>
      <w:r>
        <w:rPr>
          <w:position w:val="4"/>
          <w:sz w:val="12"/>
        </w:rPr>
        <w:t>1 </w:t>
      </w:r>
      <w:r>
        <w:rPr>
          <w:sz w:val="12"/>
        </w:rPr>
        <w:t>Standard 2 m (6.5 ft) cable models are listed.</w:t>
      </w:r>
    </w:p>
    <w:p>
      <w:pPr>
        <w:pStyle w:val="ListParagraph"/>
        <w:numPr>
          <w:ilvl w:val="1"/>
          <w:numId w:val="1"/>
        </w:numPr>
        <w:tabs>
          <w:tab w:pos="1180" w:val="left" w:leader="none"/>
          <w:tab w:pos="1181" w:val="left" w:leader="none"/>
        </w:tabs>
        <w:spacing w:line="240" w:lineRule="auto" w:before="26" w:after="0"/>
        <w:ind w:left="1180" w:right="354" w:hanging="284"/>
        <w:jc w:val="left"/>
        <w:rPr>
          <w:sz w:val="12"/>
        </w:rPr>
      </w:pPr>
      <w:r>
        <w:rPr>
          <w:sz w:val="12"/>
        </w:rPr>
        <w:t>9 m (30 ft) cables are available by adding suffix W/30 to the model number of any cabled sensor (for example, QS30EX W/30). A model with </w:t>
      </w:r>
      <w:r>
        <w:rPr>
          <w:spacing w:val="-13"/>
          <w:sz w:val="12"/>
        </w:rPr>
        <w:t>a </w:t>
      </w:r>
      <w:r>
        <w:rPr>
          <w:sz w:val="12"/>
        </w:rPr>
        <w:t>QD connector requires a mating cable (see </w:t>
      </w:r>
      <w:hyperlink w:history="true" w:anchor="_bookmark3">
        <w:r>
          <w:rPr>
            <w:i/>
            <w:color w:val="0000FF"/>
            <w:sz w:val="12"/>
          </w:rPr>
          <w:t>Cordsets </w:t>
        </w:r>
      </w:hyperlink>
      <w:r>
        <w:rPr>
          <w:sz w:val="12"/>
        </w:rPr>
        <w:t>on page</w:t>
      </w:r>
      <w:r>
        <w:rPr>
          <w:spacing w:val="-3"/>
          <w:sz w:val="12"/>
        </w:rPr>
        <w:t> </w:t>
      </w:r>
      <w:r>
        <w:rPr>
          <w:sz w:val="12"/>
        </w:rPr>
        <w:t>4).</w:t>
      </w:r>
    </w:p>
    <w:p>
      <w:pPr>
        <w:pStyle w:val="BodyText"/>
        <w:spacing w:before="8"/>
        <w:rPr>
          <w:sz w:val="18"/>
        </w:rPr>
      </w:pPr>
    </w:p>
    <w:p>
      <w:pPr>
        <w:spacing w:after="0"/>
        <w:rPr>
          <w:sz w:val="18"/>
        </w:rPr>
        <w:sectPr>
          <w:type w:val="continuous"/>
          <w:pgSz w:w="12240" w:h="15840"/>
          <w:pgMar w:top="640" w:bottom="0" w:left="1020" w:right="1000"/>
        </w:sectPr>
      </w:pPr>
    </w:p>
    <w:p>
      <w:pPr>
        <w:spacing w:line="232" w:lineRule="auto" w:before="102"/>
        <w:ind w:left="180" w:right="1" w:firstLine="0"/>
        <w:jc w:val="left"/>
        <w:rPr>
          <w:sz w:val="13"/>
        </w:rPr>
      </w:pPr>
      <w:r>
        <w:rPr>
          <w:sz w:val="13"/>
        </w:rPr>
        <w:t>Original Document 115011 Rev. H</w:t>
      </w:r>
    </w:p>
    <w:p>
      <w:pPr>
        <w:spacing w:before="98"/>
        <w:ind w:left="180" w:right="0" w:firstLine="0"/>
        <w:jc w:val="left"/>
        <w:rPr>
          <w:sz w:val="13"/>
        </w:rPr>
      </w:pPr>
      <w:r>
        <w:rPr/>
        <w:br w:type="column"/>
      </w:r>
      <w:r>
        <w:rPr>
          <w:sz w:val="13"/>
        </w:rPr>
        <w:t>15 December 2016</w:t>
      </w:r>
    </w:p>
    <w:p>
      <w:pPr>
        <w:spacing w:after="0"/>
        <w:jc w:val="left"/>
        <w:rPr>
          <w:sz w:val="13"/>
        </w:rPr>
        <w:sectPr>
          <w:type w:val="continuous"/>
          <w:pgSz w:w="12240" w:h="15840"/>
          <w:pgMar w:top="640" w:bottom="0" w:left="1020" w:right="1000"/>
          <w:cols w:num="2" w:equalWidth="0">
            <w:col w:w="1420" w:space="2884"/>
            <w:col w:w="5916"/>
          </w:cols>
        </w:sectPr>
      </w:pPr>
    </w:p>
    <w:p>
      <w:pPr>
        <w:pStyle w:val="BodyText"/>
        <w:spacing w:before="11"/>
        <w:rPr>
          <w:sz w:val="10"/>
        </w:rPr>
      </w:pPr>
    </w:p>
    <w:p>
      <w:pPr>
        <w:spacing w:before="0"/>
        <w:ind w:left="0" w:right="663" w:firstLine="0"/>
        <w:jc w:val="right"/>
        <w:rPr>
          <w:rFonts w:ascii="Arial"/>
          <w:sz w:val="12"/>
        </w:rPr>
      </w:pPr>
      <w:r>
        <w:rPr/>
        <w:pict>
          <v:shape style="position:absolute;margin-left:491.72403pt;margin-top:-23.774487pt;width:54.9pt;height:18.05pt;mso-position-horizontal-relative:page;mso-position-vertical-relative:paragraph;z-index:15732224" coordorigin="9834,-475" coordsize="1098,361" path="m9856,-475l9834,-475,9834,-115,9856,-115,9856,-475xm9878,-475l9867,-475,9867,-115,9878,-115,9878,-475xm9932,-475l9921,-475,9921,-115,9932,-115,9932,-475xm9965,-475l9954,-475,9954,-115,9965,-115,9965,-475xm10019,-475l9987,-475,9987,-115,10019,-115,10019,-475xm10063,-475l10041,-475,10041,-115,10063,-115,10063,-475xm10084,-475l10074,-475,10074,-115,10084,-115,10084,-475xm10139,-475l10106,-475,10106,-115,10139,-115,10139,-475xm10182,-475l10160,-475,10160,-115,10182,-115,10182,-475xm10215,-475l10193,-475,10193,-115,10215,-115,10215,-475xm10258,-475l10226,-475,10226,-115,10258,-115,10258,-475xm10291,-475l10280,-475,10280,-115,10291,-115,10291,-475xm10323,-475l10313,-475,10313,-115,10323,-115,10323,-475xm10378,-475l10345,-475,10345,-115,10378,-115,10378,-475xm10410,-475l10389,-475,10389,-115,10410,-115,10410,-475xm10443,-475l10432,-475,10432,-115,10443,-115,10443,-475xm10497,-475l10465,-475,10465,-115,10497,-115,10497,-475xm10541,-475l10519,-475,10519,-115,10541,-115,10541,-475xm10563,-475l10552,-475,10552,-115,10563,-115,10563,-475xm10617,-475l10584,-475,10584,-115,10617,-115,10617,-475xm10660,-475l10639,-475,10639,-115,10660,-115,10660,-475xm10704,-475l10671,-475,10671,-115,10704,-115,10704,-475xm10747,-475l10736,-475,10736,-115,10747,-115,10747,-475xm10780,-475l10758,-475,10758,-115,10780,-115,10780,-475xm10812,-475l10791,-475,10791,-115,10812,-115,10812,-475xm10878,-475l10845,-475,10845,-115,10878,-115,10878,-475xm10899,-475l10889,-475,10889,-115,10899,-115,10899,-475xm10932,-475l10910,-475,10910,-115,10932,-115,10932,-475xe" filled="true" fillcolor="#000000" stroked="false">
            <v:path arrowok="t"/>
            <v:fill type="solid"/>
            <w10:wrap type="none"/>
          </v:shape>
        </w:pict>
      </w:r>
      <w:r>
        <w:rPr>
          <w:rFonts w:ascii="Arial"/>
          <w:sz w:val="12"/>
        </w:rPr>
        <w:t>115011</w:t>
      </w:r>
    </w:p>
    <w:p>
      <w:pPr>
        <w:spacing w:after="0"/>
        <w:jc w:val="right"/>
        <w:rPr>
          <w:rFonts w:ascii="Arial"/>
          <w:sz w:val="12"/>
        </w:rPr>
        <w:sectPr>
          <w:type w:val="continuous"/>
          <w:pgSz w:w="12240" w:h="15840"/>
          <w:pgMar w:top="640" w:bottom="0" w:left="1020" w:right="1000"/>
        </w:sectPr>
      </w:pPr>
    </w:p>
    <w:p>
      <w:pPr>
        <w:spacing w:before="83"/>
        <w:ind w:left="0" w:right="197" w:firstLine="0"/>
        <w:jc w:val="right"/>
        <w:rPr>
          <w:sz w:val="13"/>
        </w:rPr>
      </w:pPr>
      <w:r>
        <w:rPr>
          <w:sz w:val="13"/>
        </w:rPr>
        <w:t>WORLD-BEAM</w:t>
      </w:r>
      <w:r>
        <w:rPr>
          <w:position w:val="3"/>
          <w:sz w:val="10"/>
        </w:rPr>
        <w:t>® </w:t>
      </w:r>
      <w:r>
        <w:rPr>
          <w:sz w:val="13"/>
        </w:rPr>
        <w:t>QS30 Sensors</w:t>
      </w:r>
    </w:p>
    <w:p>
      <w:pPr>
        <w:pStyle w:val="BodyText"/>
        <w:spacing w:before="7"/>
        <w:rPr>
          <w:sz w:val="22"/>
        </w:rPr>
      </w:pPr>
    </w:p>
    <w:p>
      <w:pPr>
        <w:pStyle w:val="BodyText"/>
        <w:spacing w:line="237" w:lineRule="auto" w:before="101"/>
        <w:ind w:left="113" w:right="197"/>
      </w:pPr>
      <w:r>
        <w:rPr/>
        <w:t>The innovative circuitry used in these sensors provides the best EMI/RFI noise immunity of any non-synchronized emitter/ receiver pair. For applications where optical crosstalk between multiple sensor pairs may be a problem, the sensors provide a choice between two frequencies (A and B). (Each emitter must be set to the same frequency as its receiver, see </w:t>
      </w:r>
      <w:hyperlink w:history="true" w:anchor="_bookmark1">
        <w:r>
          <w:rPr>
            <w:i/>
            <w:color w:val="0000FF"/>
          </w:rPr>
          <w:t>Sensor Alignment </w:t>
        </w:r>
      </w:hyperlink>
      <w:r>
        <w:rPr/>
        <w:t>on page 3.)</w:t>
      </w:r>
    </w:p>
    <w:p>
      <w:pPr>
        <w:pStyle w:val="BodyText"/>
        <w:spacing w:line="237" w:lineRule="auto" w:before="126"/>
        <w:ind w:left="113" w:right="347"/>
      </w:pPr>
      <w:r>
        <w:rPr/>
        <w:t>Light Operate and Dark Operate outputs are available, depending on the model. Each model has two outputs that switch simultaneously: one each NPN (sinking) and PNP (sourcing).</w:t>
      </w:r>
    </w:p>
    <w:p>
      <w:pPr>
        <w:pStyle w:val="BodyText"/>
        <w:spacing w:before="126"/>
        <w:ind w:left="113"/>
      </w:pPr>
      <w:r>
        <w:rPr/>
        <w:t>Additional configuration options are available; contact Banner Engineering for information about the following options:</w:t>
      </w:r>
    </w:p>
    <w:p>
      <w:pPr>
        <w:pStyle w:val="ListParagraph"/>
        <w:numPr>
          <w:ilvl w:val="0"/>
          <w:numId w:val="2"/>
        </w:numPr>
        <w:tabs>
          <w:tab w:pos="728" w:val="left" w:leader="none"/>
        </w:tabs>
        <w:spacing w:line="240" w:lineRule="auto" w:before="57" w:after="0"/>
        <w:ind w:left="727" w:right="0" w:hanging="285"/>
        <w:jc w:val="left"/>
        <w:rPr>
          <w:sz w:val="16"/>
        </w:rPr>
      </w:pPr>
      <w:r>
        <w:rPr>
          <w:sz w:val="16"/>
        </w:rPr>
        <w:t>Additional modulation frequency choices (up to</w:t>
      </w:r>
      <w:r>
        <w:rPr>
          <w:spacing w:val="-1"/>
          <w:sz w:val="16"/>
        </w:rPr>
        <w:t> </w:t>
      </w:r>
      <w:r>
        <w:rPr>
          <w:sz w:val="16"/>
        </w:rPr>
        <w:t>four)</w:t>
      </w:r>
    </w:p>
    <w:p>
      <w:pPr>
        <w:pStyle w:val="ListParagraph"/>
        <w:numPr>
          <w:ilvl w:val="0"/>
          <w:numId w:val="2"/>
        </w:numPr>
        <w:tabs>
          <w:tab w:pos="728" w:val="left" w:leader="none"/>
        </w:tabs>
        <w:spacing w:line="240" w:lineRule="auto" w:before="26" w:after="0"/>
        <w:ind w:left="727" w:right="0" w:hanging="285"/>
        <w:jc w:val="left"/>
        <w:rPr>
          <w:sz w:val="16"/>
        </w:rPr>
      </w:pPr>
      <w:r>
        <w:rPr>
          <w:sz w:val="16"/>
        </w:rPr>
        <w:t>Modified sensor gain</w:t>
      </w:r>
    </w:p>
    <w:p>
      <w:pPr>
        <w:pStyle w:val="ListParagraph"/>
        <w:numPr>
          <w:ilvl w:val="0"/>
          <w:numId w:val="2"/>
        </w:numPr>
        <w:tabs>
          <w:tab w:pos="728" w:val="left" w:leader="none"/>
        </w:tabs>
        <w:spacing w:line="240" w:lineRule="auto" w:before="26" w:after="0"/>
        <w:ind w:left="727" w:right="0" w:hanging="285"/>
        <w:jc w:val="left"/>
        <w:rPr>
          <w:sz w:val="16"/>
        </w:rPr>
      </w:pPr>
      <w:r>
        <w:rPr>
          <w:sz w:val="16"/>
        </w:rPr>
        <w:t>ON-delay or OFF-delay settings</w:t>
      </w:r>
    </w:p>
    <w:p>
      <w:pPr>
        <w:pStyle w:val="ListParagraph"/>
        <w:numPr>
          <w:ilvl w:val="0"/>
          <w:numId w:val="2"/>
        </w:numPr>
        <w:tabs>
          <w:tab w:pos="728" w:val="left" w:leader="none"/>
        </w:tabs>
        <w:spacing w:line="240" w:lineRule="auto" w:before="26" w:after="0"/>
        <w:ind w:left="727" w:right="0" w:hanging="285"/>
        <w:jc w:val="left"/>
        <w:rPr>
          <w:sz w:val="16"/>
        </w:rPr>
      </w:pPr>
      <w:r>
        <w:rPr>
          <w:sz w:val="16"/>
        </w:rPr>
        <w:t>Fixed modulation frequency models</w:t>
      </w:r>
    </w:p>
    <w:p>
      <w:pPr>
        <w:pStyle w:val="BodyText"/>
        <w:spacing w:line="237" w:lineRule="auto" w:before="127"/>
        <w:ind w:left="113" w:right="214"/>
      </w:pPr>
      <w:r>
        <w:rPr/>
        <w:t>Each sensor has a green Power ON/OFF indicator and amber indicators for the selected modulation frequency. In addition, receivers have an amber LED that lights when the outputs are conducting, plus a 4-element light bar that indicates signal strength, relative to the switch point (the higher the number lit, the more light is received).</w:t>
      </w:r>
    </w:p>
    <w:p>
      <w:pPr>
        <w:pStyle w:val="BodyText"/>
        <w:rPr>
          <w:sz w:val="20"/>
        </w:rPr>
      </w:pPr>
    </w:p>
    <w:p>
      <w:pPr>
        <w:spacing w:after="0"/>
        <w:rPr>
          <w:sz w:val="20"/>
        </w:rPr>
        <w:sectPr>
          <w:footerReference w:type="default" r:id="rId8"/>
          <w:pgSz w:w="12240" w:h="15840"/>
          <w:pgMar w:footer="568" w:header="0" w:top="500" w:bottom="760" w:left="1020" w:right="1000"/>
        </w:sectPr>
      </w:pPr>
    </w:p>
    <w:p>
      <w:pPr>
        <w:pStyle w:val="BodyText"/>
        <w:spacing w:before="5"/>
        <w:rPr>
          <w:sz w:val="18"/>
        </w:rPr>
      </w:pPr>
    </w:p>
    <w:p>
      <w:pPr>
        <w:pStyle w:val="BodyText"/>
        <w:spacing w:line="256" w:lineRule="auto"/>
        <w:ind w:left="3267" w:hanging="230"/>
        <w:rPr>
          <w:rFonts w:ascii="Arial Narrow"/>
        </w:rPr>
      </w:pPr>
      <w:r>
        <w:rPr/>
        <w:pict>
          <v:group style="position:absolute;margin-left:245.038193pt;margin-top:9.877186pt;width:125pt;height:101.85pt;mso-position-horizontal-relative:page;mso-position-vertical-relative:paragraph;z-index:-16467968" coordorigin="4901,198" coordsize="2500,2037">
            <v:shape style="position:absolute;left:4900;top:387;width:2500;height:1847" type="#_x0000_t75" stroked="false">
              <v:imagedata r:id="rId9" o:title=""/>
            </v:shape>
            <v:shape style="position:absolute;left:5318;top:197;width:235;height:228" type="#_x0000_t75" stroked="false">
              <v:imagedata r:id="rId10" o:title=""/>
            </v:shape>
            <v:shape style="position:absolute;left:4983;top:197;width:233;height:229" type="#_x0000_t75" stroked="false">
              <v:imagedata r:id="rId11" o:title=""/>
            </v:shape>
            <v:shape style="position:absolute;left:5250;top:909;width:82;height:211" coordorigin="5251,909" coordsize="82,211" path="m5251,909l5332,909,5332,1120,5251,1120e" filled="false" stroked="true" strokeweight=".680315pt" strokecolor="#ffffff">
              <v:path arrowok="t"/>
              <v:stroke dashstyle="solid"/>
            </v:shape>
            <v:shape style="position:absolute;left:4963;top:926;width:1835;height:757" coordorigin="4963,927" coordsize="1835,757" path="m5045,1683l4963,1683,4963,1177,5045,1177m6798,1136l6716,1136,6716,927,6798,927m5535,1017l5798,1017e" filled="false" stroked="true" strokeweight=".680315pt" strokecolor="#000000">
              <v:path arrowok="t"/>
              <v:stroke dashstyle="solid"/>
            </v:shape>
            <v:line style="position:absolute" from="5331,1017" to="5535,1017" stroked="true" strokeweight=".680315pt" strokecolor="#ffffff">
              <v:stroke dashstyle="solid"/>
            </v:line>
            <v:line style="position:absolute" from="5535,1579" to="5852,1579" stroked="true" strokeweight=".680315pt" strokecolor="#000000">
              <v:stroke dashstyle="solid"/>
            </v:line>
            <v:line style="position:absolute" from="5331,1579" to="5535,1579" stroked="true" strokeweight=".680315pt" strokecolor="#ffffff">
              <v:stroke dashstyle="solid"/>
            </v:line>
            <v:shape style="position:absolute;left:5238;top:1544;width:116;height:69" coordorigin="5238,1545" coordsize="116,69" path="m5354,1613l5281,1587,5238,1579,5250,1577,5316,1559,5354,1545,5354,1613xe" filled="true" fillcolor="#ffffff" stroked="false">
              <v:path arrowok="t"/>
              <v:fill type="solid"/>
            </v:shape>
            <v:shape style="position:absolute;left:6477;top:1016;width:237;height:2" coordorigin="6478,1017" coordsize="237,0" path="m6662,1017l6715,1017m6478,1017l6662,1017e" filled="false" stroked="true" strokeweight=".680315pt" strokecolor="#000000">
              <v:path arrowok="t"/>
              <v:stroke dashstyle="solid"/>
            </v:shape>
            <v:shape style="position:absolute;left:7042;top:209;width:229;height:232" type="#_x0000_t75" stroked="false">
              <v:imagedata r:id="rId12" o:title=""/>
            </v:shape>
            <w10:wrap type="none"/>
          </v:group>
        </w:pict>
      </w:r>
      <w:r>
        <w:rPr>
          <w:rFonts w:ascii="Arial Narrow"/>
        </w:rPr>
        <w:t>Power ON/OFF (Green)</w:t>
      </w:r>
    </w:p>
    <w:p>
      <w:pPr>
        <w:pStyle w:val="BodyText"/>
        <w:rPr>
          <w:rFonts w:ascii="Arial Narrow"/>
          <w:sz w:val="18"/>
        </w:rPr>
      </w:pPr>
    </w:p>
    <w:p>
      <w:pPr>
        <w:pStyle w:val="BodyText"/>
        <w:spacing w:before="4"/>
        <w:rPr>
          <w:rFonts w:ascii="Arial Narrow"/>
          <w:sz w:val="26"/>
        </w:rPr>
      </w:pPr>
    </w:p>
    <w:p>
      <w:pPr>
        <w:pStyle w:val="BodyText"/>
        <w:spacing w:line="256" w:lineRule="auto"/>
        <w:ind w:left="3161" w:right="40" w:firstLine="81"/>
        <w:rPr>
          <w:rFonts w:ascii="Times New Roman"/>
        </w:rPr>
      </w:pPr>
      <w:r>
        <w:rPr>
          <w:rFonts w:ascii="Arial Narrow"/>
        </w:rPr>
        <w:t>Signal Strength  Light</w:t>
      </w:r>
      <w:r>
        <w:rPr>
          <w:rFonts w:ascii="Arial Narrow"/>
          <w:spacing w:val="6"/>
        </w:rPr>
        <w:t> </w:t>
      </w:r>
      <w:r>
        <w:rPr>
          <w:rFonts w:ascii="Arial Narrow"/>
        </w:rPr>
        <w:t>Bar</w:t>
      </w:r>
      <w:r>
        <w:rPr>
          <w:rFonts w:ascii="Arial Narrow"/>
          <w:spacing w:val="7"/>
        </w:rPr>
        <w:t> </w:t>
      </w:r>
      <w:r>
        <w:rPr>
          <w:rFonts w:ascii="Times New Roman"/>
          <w:w w:val="102"/>
          <w:u w:val="single"/>
        </w:rPr>
        <w:t> </w:t>
      </w:r>
      <w:r>
        <w:rPr>
          <w:rFonts w:ascii="Times New Roman"/>
          <w:spacing w:val="-1"/>
          <w:u w:val="single"/>
        </w:rPr>
        <w:t> </w:t>
      </w:r>
    </w:p>
    <w:p>
      <w:pPr>
        <w:pStyle w:val="BodyText"/>
        <w:spacing w:before="6"/>
        <w:rPr>
          <w:rFonts w:ascii="Times New Roman"/>
          <w:sz w:val="19"/>
        </w:rPr>
      </w:pPr>
      <w:r>
        <w:rPr/>
        <w:br w:type="column"/>
      </w:r>
      <w:r>
        <w:rPr>
          <w:rFonts w:ascii="Times New Roman"/>
          <w:sz w:val="19"/>
        </w:rPr>
      </w:r>
    </w:p>
    <w:p>
      <w:pPr>
        <w:pStyle w:val="BodyText"/>
        <w:spacing w:line="256" w:lineRule="auto"/>
        <w:ind w:left="712" w:hanging="318"/>
        <w:rPr>
          <w:rFonts w:ascii="Arial Narrow"/>
        </w:rPr>
      </w:pPr>
      <w:r>
        <w:rPr>
          <w:rFonts w:ascii="Arial Narrow"/>
        </w:rPr>
        <w:t>Output Conducting (Amber)</w:t>
      </w:r>
    </w:p>
    <w:p>
      <w:pPr>
        <w:pStyle w:val="BodyText"/>
        <w:spacing w:line="256" w:lineRule="auto" w:before="131"/>
        <w:ind w:left="780" w:right="74"/>
        <w:jc w:val="center"/>
        <w:rPr>
          <w:rFonts w:ascii="Arial Narrow"/>
        </w:rPr>
      </w:pPr>
      <w:r>
        <w:rPr>
          <w:rFonts w:ascii="Arial Narrow"/>
          <w:spacing w:val="-1"/>
        </w:rPr>
        <w:t>Modulation </w:t>
      </w:r>
      <w:r>
        <w:rPr>
          <w:rFonts w:ascii="Arial Narrow"/>
        </w:rPr>
        <w:t>Frequency Selection Indicators</w:t>
      </w:r>
    </w:p>
    <w:p>
      <w:pPr>
        <w:pStyle w:val="BodyText"/>
        <w:spacing w:before="8"/>
        <w:rPr>
          <w:rFonts w:ascii="Arial Narrow"/>
          <w:sz w:val="15"/>
        </w:rPr>
      </w:pPr>
    </w:p>
    <w:p>
      <w:pPr>
        <w:pStyle w:val="BodyText"/>
        <w:spacing w:line="256" w:lineRule="auto"/>
        <w:ind w:left="780" w:right="74"/>
        <w:jc w:val="center"/>
        <w:rPr>
          <w:rFonts w:ascii="Arial Narrow"/>
        </w:rPr>
      </w:pPr>
      <w:r>
        <w:rPr>
          <w:rFonts w:ascii="Arial Narrow"/>
        </w:rPr>
        <w:t>Sensing Threshold</w:t>
      </w:r>
    </w:p>
    <w:p>
      <w:pPr>
        <w:pStyle w:val="BodyText"/>
        <w:spacing w:before="6"/>
        <w:rPr>
          <w:rFonts w:ascii="Arial Narrow"/>
          <w:sz w:val="19"/>
        </w:rPr>
      </w:pPr>
      <w:r>
        <w:rPr/>
        <w:br w:type="column"/>
      </w:r>
      <w:r>
        <w:rPr>
          <w:rFonts w:ascii="Arial Narrow"/>
          <w:sz w:val="19"/>
        </w:rPr>
      </w:r>
    </w:p>
    <w:p>
      <w:pPr>
        <w:pStyle w:val="BodyText"/>
        <w:spacing w:line="256" w:lineRule="auto"/>
        <w:ind w:left="925" w:right="2614" w:hanging="230"/>
        <w:rPr>
          <w:rFonts w:ascii="Arial Narrow"/>
        </w:rPr>
      </w:pPr>
      <w:r>
        <w:rPr>
          <w:rFonts w:ascii="Arial Narrow"/>
        </w:rPr>
        <w:t>Power ON/OFF (Green)</w:t>
      </w:r>
    </w:p>
    <w:p>
      <w:pPr>
        <w:spacing w:after="0" w:line="256" w:lineRule="auto"/>
        <w:rPr>
          <w:rFonts w:ascii="Arial Narrow"/>
        </w:rPr>
        <w:sectPr>
          <w:type w:val="continuous"/>
          <w:pgSz w:w="12240" w:h="15840"/>
          <w:pgMar w:top="640" w:bottom="0" w:left="1020" w:right="1000"/>
          <w:cols w:num="3" w:equalWidth="0">
            <w:col w:w="3982" w:space="40"/>
            <w:col w:w="1513" w:space="39"/>
            <w:col w:w="4646"/>
          </w:cols>
        </w:sectPr>
      </w:pPr>
    </w:p>
    <w:p>
      <w:pPr>
        <w:pStyle w:val="BodyText"/>
        <w:spacing w:before="9"/>
        <w:rPr>
          <w:rFonts w:ascii="Arial Narrow"/>
          <w:sz w:val="29"/>
        </w:rPr>
      </w:pPr>
    </w:p>
    <w:p>
      <w:pPr>
        <w:spacing w:after="0"/>
        <w:rPr>
          <w:rFonts w:ascii="Arial Narrow"/>
          <w:sz w:val="29"/>
        </w:rPr>
        <w:sectPr>
          <w:type w:val="continuous"/>
          <w:pgSz w:w="12240" w:h="15840"/>
          <w:pgMar w:top="640" w:bottom="0" w:left="1020" w:right="1000"/>
        </w:sectPr>
      </w:pPr>
    </w:p>
    <w:p>
      <w:pPr>
        <w:pStyle w:val="Heading1"/>
        <w:spacing w:line="213" w:lineRule="auto" w:before="129"/>
        <w:ind w:left="3778" w:firstLine="61"/>
        <w:jc w:val="right"/>
        <w:rPr>
          <w:rFonts w:ascii="Arial Narrow"/>
        </w:rPr>
      </w:pPr>
      <w:r>
        <w:rPr>
          <w:rFonts w:ascii="Arial Narrow"/>
        </w:rPr>
        <w:t>Receiver Indicators</w:t>
      </w:r>
    </w:p>
    <w:p>
      <w:pPr>
        <w:spacing w:line="213" w:lineRule="auto" w:before="129"/>
        <w:ind w:left="733" w:right="2976" w:firstLine="133"/>
        <w:jc w:val="left"/>
        <w:rPr>
          <w:rFonts w:ascii="Arial Narrow"/>
          <w:b/>
          <w:sz w:val="24"/>
        </w:rPr>
      </w:pPr>
      <w:r>
        <w:rPr/>
        <w:br w:type="column"/>
      </w:r>
      <w:r>
        <w:rPr>
          <w:rFonts w:ascii="Arial Narrow"/>
          <w:b/>
          <w:sz w:val="24"/>
        </w:rPr>
        <w:t>Emitter Indicators</w:t>
      </w:r>
    </w:p>
    <w:p>
      <w:pPr>
        <w:spacing w:after="0" w:line="213" w:lineRule="auto"/>
        <w:jc w:val="left"/>
        <w:rPr>
          <w:rFonts w:ascii="Arial Narrow"/>
          <w:sz w:val="24"/>
        </w:rPr>
        <w:sectPr>
          <w:type w:val="continuous"/>
          <w:pgSz w:w="12240" w:h="15840"/>
          <w:pgMar w:top="640" w:bottom="0" w:left="1020" w:right="1000"/>
          <w:cols w:num="2" w:equalWidth="0">
            <w:col w:w="4739" w:space="40"/>
            <w:col w:w="5441"/>
          </w:cols>
        </w:sectPr>
      </w:pPr>
    </w:p>
    <w:p>
      <w:pPr>
        <w:pStyle w:val="BodyText"/>
        <w:spacing w:before="1"/>
        <w:rPr>
          <w:rFonts w:ascii="Arial Narrow"/>
          <w:b/>
          <w:sz w:val="13"/>
        </w:rPr>
      </w:pPr>
    </w:p>
    <w:p>
      <w:pPr>
        <w:spacing w:before="105"/>
        <w:ind w:left="3556" w:right="3573" w:firstLine="0"/>
        <w:jc w:val="center"/>
        <w:rPr>
          <w:i/>
          <w:sz w:val="14"/>
        </w:rPr>
      </w:pPr>
      <w:r>
        <w:rPr>
          <w:i/>
          <w:color w:val="527D54"/>
          <w:w w:val="105"/>
          <w:sz w:val="14"/>
        </w:rPr>
        <w:t>Figure 1. Receiver and Emitter Indicators</w:t>
      </w:r>
    </w:p>
    <w:p>
      <w:pPr>
        <w:pStyle w:val="BodyText"/>
        <w:spacing w:before="3"/>
        <w:rPr>
          <w:i/>
          <w:sz w:val="21"/>
        </w:rPr>
      </w:pPr>
    </w:p>
    <w:p>
      <w:pPr>
        <w:spacing w:after="0"/>
        <w:rPr>
          <w:sz w:val="21"/>
        </w:rPr>
        <w:sectPr>
          <w:type w:val="continuous"/>
          <w:pgSz w:w="12240" w:h="15840"/>
          <w:pgMar w:top="640" w:bottom="0" w:left="1020" w:right="1000"/>
        </w:sectPr>
      </w:pPr>
    </w:p>
    <w:p>
      <w:pPr>
        <w:pStyle w:val="Heading1"/>
      </w:pPr>
      <w:r>
        <w:rPr/>
        <w:pict>
          <v:line style="position:absolute;mso-position-horizontal-relative:page;mso-position-vertical-relative:paragraph;z-index:15734272" from="555.307061pt,21.408983pt" to="56.692921pt,21.408983pt" stroked="true" strokeweight="1.25pt" strokecolor="#c6d8c9">
            <v:stroke dashstyle="solid"/>
            <w10:wrap type="none"/>
          </v:line>
        </w:pict>
      </w:r>
      <w:bookmarkStart w:name="_bookmark0" w:id="1"/>
      <w:bookmarkEnd w:id="1"/>
      <w:r>
        <w:rPr>
          <w:b w:val="0"/>
        </w:rPr>
      </w:r>
      <w:r>
        <w:rPr>
          <w:color w:val="619666"/>
        </w:rPr>
        <w:t>Wiring Diagrams</w:t>
      </w:r>
    </w:p>
    <w:p>
      <w:pPr>
        <w:pStyle w:val="BodyText"/>
        <w:rPr>
          <w:b/>
          <w:sz w:val="18"/>
        </w:rPr>
      </w:pPr>
      <w:r>
        <w:rPr/>
        <w:br w:type="column"/>
      </w:r>
      <w:r>
        <w:rPr>
          <w:b/>
          <w:sz w:val="18"/>
        </w:rPr>
      </w:r>
    </w:p>
    <w:p>
      <w:pPr>
        <w:pStyle w:val="BodyText"/>
        <w:rPr>
          <w:b/>
          <w:sz w:val="18"/>
        </w:rPr>
      </w:pPr>
    </w:p>
    <w:p>
      <w:pPr>
        <w:pStyle w:val="BodyText"/>
        <w:spacing w:before="2"/>
        <w:rPr>
          <w:b/>
          <w:sz w:val="14"/>
        </w:rPr>
      </w:pPr>
    </w:p>
    <w:p>
      <w:pPr>
        <w:pStyle w:val="Heading3"/>
      </w:pPr>
      <w:r>
        <w:rPr/>
        <w:t>Emitters</w:t>
      </w:r>
    </w:p>
    <w:p>
      <w:pPr>
        <w:pStyle w:val="BodyText"/>
        <w:rPr>
          <w:b/>
          <w:sz w:val="18"/>
        </w:rPr>
      </w:pPr>
      <w:r>
        <w:rPr/>
        <w:br w:type="column"/>
      </w:r>
      <w:r>
        <w:rPr>
          <w:b/>
          <w:sz w:val="18"/>
        </w:rPr>
      </w:r>
    </w:p>
    <w:p>
      <w:pPr>
        <w:pStyle w:val="BodyText"/>
        <w:rPr>
          <w:b/>
          <w:sz w:val="18"/>
        </w:rPr>
      </w:pPr>
    </w:p>
    <w:p>
      <w:pPr>
        <w:pStyle w:val="BodyText"/>
        <w:spacing w:before="10"/>
        <w:rPr>
          <w:b/>
          <w:sz w:val="17"/>
        </w:rPr>
      </w:pPr>
    </w:p>
    <w:p>
      <w:pPr>
        <w:spacing w:before="0"/>
        <w:ind w:left="113" w:right="0" w:firstLine="0"/>
        <w:jc w:val="left"/>
        <w:rPr>
          <w:b/>
          <w:sz w:val="16"/>
        </w:rPr>
      </w:pPr>
      <w:r>
        <w:rPr>
          <w:b/>
          <w:sz w:val="16"/>
        </w:rPr>
        <w:t>Receivers</w:t>
      </w:r>
    </w:p>
    <w:p>
      <w:pPr>
        <w:spacing w:after="0"/>
        <w:jc w:val="left"/>
        <w:rPr>
          <w:sz w:val="16"/>
        </w:rPr>
        <w:sectPr>
          <w:type w:val="continuous"/>
          <w:pgSz w:w="12240" w:h="15840"/>
          <w:pgMar w:top="640" w:bottom="0" w:left="1020" w:right="1000"/>
          <w:cols w:num="3" w:equalWidth="0">
            <w:col w:w="2414" w:space="767"/>
            <w:col w:w="914" w:space="3305"/>
            <w:col w:w="2820"/>
          </w:cols>
        </w:sectPr>
      </w:pPr>
    </w:p>
    <w:p>
      <w:pPr>
        <w:pStyle w:val="BodyText"/>
        <w:spacing w:before="11"/>
        <w:rPr>
          <w:b/>
          <w:sz w:val="25"/>
        </w:rPr>
      </w:pPr>
    </w:p>
    <w:p>
      <w:pPr>
        <w:spacing w:after="0"/>
        <w:rPr>
          <w:sz w:val="25"/>
        </w:rPr>
        <w:sectPr>
          <w:type w:val="continuous"/>
          <w:pgSz w:w="12240" w:h="15840"/>
          <w:pgMar w:top="640" w:bottom="0" w:left="1020" w:right="1000"/>
        </w:sectPr>
      </w:pPr>
    </w:p>
    <w:p>
      <w:pPr>
        <w:pStyle w:val="BodyText"/>
        <w:spacing w:before="5"/>
        <w:rPr>
          <w:b/>
          <w:sz w:val="23"/>
        </w:rPr>
      </w:pPr>
    </w:p>
    <w:p>
      <w:pPr>
        <w:pStyle w:val="Heading3"/>
        <w:ind w:left="269"/>
      </w:pPr>
      <w:r>
        <w:rPr/>
        <w:t>Frequency A</w:t>
      </w:r>
    </w:p>
    <w:p>
      <w:pPr>
        <w:pStyle w:val="BodyText"/>
        <w:spacing w:before="11"/>
        <w:rPr>
          <w:b/>
          <w:sz w:val="18"/>
        </w:rPr>
      </w:pPr>
      <w:r>
        <w:rPr/>
        <w:br w:type="column"/>
      </w:r>
      <w:r>
        <w:rPr>
          <w:b/>
          <w:sz w:val="18"/>
        </w:rPr>
      </w:r>
    </w:p>
    <w:p>
      <w:pPr>
        <w:spacing w:before="0"/>
        <w:ind w:left="284" w:right="0" w:firstLine="0"/>
        <w:jc w:val="left"/>
        <w:rPr>
          <w:rFonts w:ascii="Arial Narrow"/>
          <w:sz w:val="15"/>
        </w:rPr>
      </w:pPr>
      <w:r>
        <w:rPr>
          <w:rFonts w:ascii="Arial Narrow"/>
          <w:sz w:val="15"/>
        </w:rPr>
        <w:t>10 - 30V dc</w:t>
      </w:r>
    </w:p>
    <w:p>
      <w:pPr>
        <w:spacing w:line="288" w:lineRule="auto" w:before="128"/>
        <w:ind w:left="296" w:right="0" w:hanging="28"/>
        <w:jc w:val="left"/>
        <w:rPr>
          <w:rFonts w:ascii="Arial Narrow"/>
          <w:sz w:val="15"/>
        </w:rPr>
      </w:pPr>
      <w:r>
        <w:rPr/>
        <w:pict>
          <v:group style="position:absolute;margin-left:173.011505pt;margin-top:-17.684019pt;width:87.45pt;height:48.3pt;mso-position-horizontal-relative:page;mso-position-vertical-relative:paragraph;z-index:-16465408" coordorigin="3460,-354" coordsize="1749,966">
            <v:shape style="position:absolute;left:3745;top:-39;width:1014;height:270" coordorigin="3745,-38" coordsize="1014,270" path="m3745,-38l3745,-38,3745,-38m3932,231l4374,231,4550,165m4594,230l4759,230,4759,57e" filled="false" stroked="true" strokeweight=".365928pt" strokecolor="#000000">
              <v:path arrowok="t"/>
              <v:stroke dashstyle="solid"/>
            </v:shape>
            <v:shape style="position:absolute;left:3931;top:-205;width:981;height:627" coordorigin="3932,-204" coordsize="981,627" path="m3932,422l4913,422,4913,66,4893,63,4878,54,4867,40,4863,24,4867,7,4878,-7,4893,-16,4913,-19,4913,-204e" filled="false" stroked="true" strokeweight=".394536pt" strokecolor="#000000">
              <v:path arrowok="t"/>
              <v:stroke dashstyle="solid"/>
            </v:shape>
            <v:shape style="position:absolute;left:4731;top:-218;width:209;height:282" coordorigin="4732,-217" coordsize="209,282" path="m4786,22l4774,10,4744,10,4732,22,4732,52,4744,65,4759,65,4774,65,4786,52,4786,22xm4940,-205l4928,-217,4898,-217,4885,-205,4885,-175,4898,-163,4913,-163,4928,-163,4940,-175,4940,-205xe" filled="true" fillcolor="#000000" stroked="false">
              <v:path arrowok="t"/>
              <v:fill type="solid"/>
            </v:shape>
            <v:line style="position:absolute" from="3932,24" to="5009,27" stroked="true" strokeweight=".365928pt" strokecolor="#000000">
              <v:stroke dashstyle="solid"/>
            </v:line>
            <v:rect style="position:absolute;left:3463;top:-280;width:469;height:888" filled="false" stroked="true" strokeweight=".332661pt" strokecolor="#000000">
              <v:stroke dashstyle="solid"/>
            </v:rect>
            <v:shape style="position:absolute;left:3928;top:-354;width:1214;height:385" type="#_x0000_t202" filled="false" stroked="false">
              <v:textbox inset="0,0,0,0">
                <w:txbxContent>
                  <w:p>
                    <w:pPr>
                      <w:tabs>
                        <w:tab w:pos="1086" w:val="left" w:leader="none"/>
                      </w:tabs>
                      <w:spacing w:line="206" w:lineRule="auto" w:before="13"/>
                      <w:ind w:left="73" w:right="18" w:hanging="74"/>
                      <w:jc w:val="left"/>
                      <w:rPr>
                        <w:rFonts w:ascii="Arial Narrow"/>
                        <w:sz w:val="15"/>
                      </w:rPr>
                    </w:pPr>
                    <w:r>
                      <w:rPr>
                        <w:rFonts w:ascii="Times New Roman"/>
                        <w:w w:val="102"/>
                        <w:sz w:val="15"/>
                        <w:u w:val="single"/>
                      </w:rPr>
                      <w:t> </w:t>
                    </w:r>
                    <w:r>
                      <w:rPr>
                        <w:rFonts w:ascii="Times New Roman"/>
                        <w:spacing w:val="-3"/>
                        <w:sz w:val="15"/>
                        <w:u w:val="single"/>
                      </w:rPr>
                      <w:t> </w:t>
                    </w:r>
                    <w:r>
                      <w:rPr>
                        <w:rFonts w:ascii="Arial Narrow"/>
                        <w:sz w:val="15"/>
                        <w:u w:val="single"/>
                      </w:rPr>
                      <w:t>bn</w:t>
                      <w:tab/>
                    </w:r>
                    <w:r>
                      <w:rPr>
                        <w:rFonts w:ascii="Arial Narrow"/>
                        <w:spacing w:val="-17"/>
                        <w:position w:val="-6"/>
                        <w:sz w:val="15"/>
                      </w:rPr>
                      <w:t>+ </w:t>
                    </w:r>
                    <w:r>
                      <w:rPr>
                        <w:rFonts w:ascii="Arial Narrow"/>
                        <w:sz w:val="15"/>
                      </w:rPr>
                      <w:t>bu</w:t>
                    </w:r>
                  </w:p>
                </w:txbxContent>
              </v:textbox>
              <w10:wrap type="none"/>
            </v:shape>
            <v:shape style="position:absolute;left:4001;top:41;width:812;height:374" type="#_x0000_t202" filled="false" stroked="false">
              <v:textbox inset="0,0,0,0">
                <w:txbxContent>
                  <w:p>
                    <w:pPr>
                      <w:tabs>
                        <w:tab w:pos="592" w:val="left" w:leader="none"/>
                      </w:tabs>
                      <w:spacing w:before="3"/>
                      <w:ind w:left="0" w:right="0" w:firstLine="0"/>
                      <w:jc w:val="left"/>
                      <w:rPr>
                        <w:rFonts w:ascii="Times New Roman"/>
                        <w:sz w:val="15"/>
                      </w:rPr>
                    </w:pPr>
                    <w:r>
                      <w:rPr>
                        <w:rFonts w:ascii="Arial Narrow"/>
                        <w:sz w:val="15"/>
                      </w:rPr>
                      <w:t>wh</w:t>
                      <w:tab/>
                    </w:r>
                    <w:r>
                      <w:rPr>
                        <w:rFonts w:ascii="Times New Roman"/>
                        <w:w w:val="102"/>
                        <w:sz w:val="15"/>
                        <w:u w:val="single"/>
                      </w:rPr>
                      <w:t> </w:t>
                    </w:r>
                    <w:r>
                      <w:rPr>
                        <w:rFonts w:ascii="Times New Roman"/>
                        <w:spacing w:val="10"/>
                        <w:sz w:val="15"/>
                        <w:u w:val="single"/>
                      </w:rPr>
                      <w:t> </w:t>
                    </w:r>
                  </w:p>
                  <w:p>
                    <w:pPr>
                      <w:spacing w:before="25"/>
                      <w:ind w:left="0" w:right="0" w:firstLine="0"/>
                      <w:jc w:val="left"/>
                      <w:rPr>
                        <w:rFonts w:ascii="Arial Narrow"/>
                        <w:sz w:val="15"/>
                      </w:rPr>
                    </w:pPr>
                    <w:r>
                      <w:rPr>
                        <w:rFonts w:ascii="Arial Narrow"/>
                        <w:sz w:val="15"/>
                      </w:rPr>
                      <w:t>gy</w:t>
                    </w:r>
                  </w:p>
                </w:txbxContent>
              </v:textbox>
              <w10:wrap type="none"/>
            </v:shape>
            <v:shape style="position:absolute;left:4999;top:-73;width:210;height:580" type="#_x0000_t202" filled="false" stroked="false">
              <v:textbox inset="0,0,0,0">
                <w:txbxContent>
                  <w:p>
                    <w:pPr>
                      <w:spacing w:before="3"/>
                      <w:ind w:left="48" w:right="0" w:firstLine="0"/>
                      <w:jc w:val="left"/>
                      <w:rPr>
                        <w:rFonts w:ascii="Arial Narrow" w:hAnsi="Arial Narrow"/>
                        <w:sz w:val="15"/>
                      </w:rPr>
                    </w:pPr>
                    <w:r>
                      <w:rPr>
                        <w:rFonts w:ascii="Arial Narrow" w:hAnsi="Arial Narrow"/>
                        <w:w w:val="102"/>
                        <w:sz w:val="15"/>
                      </w:rPr>
                      <w:t>–</w:t>
                    </w:r>
                  </w:p>
                  <w:p>
                    <w:pPr>
                      <w:spacing w:line="206" w:lineRule="exact" w:before="1"/>
                      <w:ind w:left="0" w:right="5" w:firstLine="7"/>
                      <w:jc w:val="left"/>
                      <w:rPr>
                        <w:rFonts w:ascii="Arial Narrow"/>
                        <w:sz w:val="15"/>
                      </w:rPr>
                    </w:pPr>
                    <w:r>
                      <w:rPr>
                        <w:rFonts w:ascii="Arial Narrow"/>
                        <w:sz w:val="15"/>
                      </w:rPr>
                      <w:t>Be Fre</w:t>
                    </w:r>
                  </w:p>
                </w:txbxContent>
              </v:textbox>
              <w10:wrap type="none"/>
            </v:shape>
            <w10:wrap type="none"/>
          </v:group>
        </w:pict>
      </w:r>
      <w:r>
        <w:rPr>
          <w:rFonts w:ascii="Arial Narrow"/>
          <w:sz w:val="15"/>
        </w:rPr>
        <w:t>am Inhibit quency Select</w:t>
      </w:r>
    </w:p>
    <w:p>
      <w:pPr>
        <w:spacing w:before="100"/>
        <w:ind w:left="316" w:right="0" w:firstLine="0"/>
        <w:jc w:val="left"/>
        <w:rPr>
          <w:rFonts w:ascii="Arial Narrow"/>
          <w:sz w:val="14"/>
        </w:rPr>
      </w:pPr>
      <w:r>
        <w:rPr/>
        <w:br w:type="column"/>
      </w:r>
      <w:r>
        <w:rPr>
          <w:rFonts w:ascii="Arial Narrow"/>
          <w:position w:val="9"/>
          <w:sz w:val="14"/>
        </w:rPr>
        <w:t>+ </w:t>
      </w:r>
      <w:r>
        <w:rPr>
          <w:rFonts w:ascii="Arial Narrow"/>
          <w:sz w:val="14"/>
        </w:rPr>
        <w:t>10 - 30V dc</w:t>
      </w:r>
    </w:p>
    <w:p>
      <w:pPr>
        <w:spacing w:line="417" w:lineRule="auto" w:before="89"/>
        <w:ind w:left="273" w:right="1217" w:hanging="5"/>
        <w:jc w:val="left"/>
        <w:rPr>
          <w:rFonts w:ascii="Arial Narrow"/>
          <w:sz w:val="14"/>
        </w:rPr>
      </w:pPr>
      <w:r>
        <w:rPr/>
        <w:pict>
          <v:group style="position:absolute;margin-left:386.105072pt;margin-top:-15.155198pt;width:68.7pt;height:44.95pt;mso-position-horizontal-relative:page;mso-position-vertical-relative:paragraph;z-index:15739392" coordorigin="7722,-303" coordsize="1374,899">
            <v:line style="position:absolute" from="8152,501" to="8867,501" stroked="true" strokeweight=".332418pt" strokecolor="#000000">
              <v:stroke dashstyle="solid"/>
            </v:line>
            <v:line style="position:absolute" from="9003,361" to="9003,-10" stroked="true" strokeweight=".381374pt" strokecolor="#000000">
              <v:stroke dashstyle="solid"/>
            </v:line>
            <v:shape style="position:absolute;left:7766;top:-147;width:1327;height:177" coordorigin="7766,-147" coordsize="1327,177" path="m7766,30l7811,-77,7811,-146,8305,-147,9093,-147e" filled="false" stroked="true" strokeweight=".332418pt" strokecolor="#000000">
              <v:path arrowok="t"/>
              <v:stroke dashstyle="solid"/>
            </v:shape>
            <v:shape style="position:absolute;left:7811;top:30;width:1192;height:327" coordorigin="7811,30" coordsize="1192,327" path="m7811,30l7811,357,8305,356,9003,356e" filled="false" stroked="true" strokeweight=".385604pt" strokecolor="#000000">
              <v:path arrowok="t"/>
              <v:stroke dashstyle="solid"/>
            </v:shape>
            <v:shape style="position:absolute;left:7937;top:-148;width:926;height:642" coordorigin="7937,-147" coordsize="926,642" path="m8863,494l8863,390,8848,387,8836,379,8828,366,8824,351,8828,336,8836,324,8848,316,8863,312,8863,134m7982,107l7982,172,8863,172,8863,29,8848,26,8836,17,8828,5,8824,-10,8828,-25,8836,-38,8848,-46,8863,-49,8863,-147m7937,110l7982,3,7982,3,7982,3e" filled="false" stroked="true" strokeweight=".332418pt" strokecolor="#000000">
              <v:path arrowok="t"/>
              <v:stroke dashstyle="solid"/>
            </v:shape>
            <v:rect style="position:absolute;left:8505;top:117;width:243;height:97" filled="true" fillcolor="#ffffff" stroked="false">
              <v:fill type="solid"/>
            </v:rect>
            <v:rect style="position:absolute;left:8505;top:117;width:243;height:97" filled="false" stroked="true" strokeweight=".332418pt" strokecolor="#000000">
              <v:stroke dashstyle="solid"/>
            </v:rect>
            <v:rect style="position:absolute;left:8505;top:321;width:243;height:97" filled="true" fillcolor="#ffffff" stroked="false">
              <v:fill type="solid"/>
            </v:rect>
            <v:rect style="position:absolute;left:8505;top:321;width:243;height:97" filled="false" stroked="true" strokeweight=".332418pt" strokecolor="#000000">
              <v:stroke dashstyle="solid"/>
            </v:rect>
            <v:shape style="position:absolute;left:8838;top:-172;width:189;height:361" coordorigin="8839,-172" coordsize="189,361" path="m8888,151l8877,140,8850,140,8839,151,8839,178,8850,189,8863,189,8877,189,8888,178,8888,151xm8888,-161l8877,-172,8850,-172,8839,-161,8839,-134,8850,-123,8863,-123,8877,-123,8888,-134,8888,-161xm9028,-9l9016,-20,8989,-20,8978,-9,8978,19,8989,30,9003,30,9016,30,9028,19,9028,-9xe" filled="true" fillcolor="#000000" stroked="false">
              <v:path arrowok="t"/>
              <v:fill type="solid"/>
            </v:shape>
            <v:shape style="position:absolute;left:7725;top:-215;width:1365;height:807" coordorigin="7725,-214" coordsize="1365,807" path="m7982,3l9090,3m7725,-214l8149,-214,8149,592,7725,592,7725,-214xe" filled="false" stroked="true" strokeweight=".332418pt" strokecolor="#000000">
              <v:path arrowok="t"/>
              <v:stroke dashstyle="solid"/>
            </v:shape>
            <v:shape style="position:absolute;left:8215;top:-304;width:148;height:310" type="#_x0000_t202" filled="false" stroked="false">
              <v:textbox inset="0,0,0,0">
                <w:txbxContent>
                  <w:p>
                    <w:pPr>
                      <w:spacing w:line="223" w:lineRule="auto" w:before="8"/>
                      <w:ind w:left="0" w:right="0" w:firstLine="0"/>
                      <w:jc w:val="left"/>
                      <w:rPr>
                        <w:rFonts w:ascii="Arial Narrow"/>
                        <w:sz w:val="14"/>
                      </w:rPr>
                    </w:pPr>
                    <w:r>
                      <w:rPr>
                        <w:rFonts w:ascii="Arial Narrow"/>
                        <w:sz w:val="14"/>
                      </w:rPr>
                      <w:t>bn bu</w:t>
                    </w:r>
                  </w:p>
                </w:txbxContent>
              </v:textbox>
              <w10:wrap type="none"/>
            </v:shape>
            <v:shape style="position:absolute;left:8215;top:335;width:141;height:161" type="#_x0000_t202" filled="false" stroked="false">
              <v:textbox inset="0,0,0,0">
                <w:txbxContent>
                  <w:p>
                    <w:pPr>
                      <w:spacing w:line="160" w:lineRule="exact" w:before="0"/>
                      <w:ind w:left="0" w:right="0" w:firstLine="0"/>
                      <w:jc w:val="left"/>
                      <w:rPr>
                        <w:rFonts w:ascii="Arial Narrow"/>
                        <w:sz w:val="14"/>
                      </w:rPr>
                    </w:pPr>
                    <w:r>
                      <w:rPr>
                        <w:rFonts w:ascii="Arial Narrow"/>
                        <w:sz w:val="14"/>
                      </w:rPr>
                      <w:t>gy</w:t>
                    </w:r>
                  </w:p>
                </w:txbxContent>
              </v:textbox>
              <w10:wrap type="none"/>
            </v:shape>
            <v:shape style="position:absolute;left:8527;top:309;width:202;height:115" type="#_x0000_t202" filled="false" stroked="false">
              <v:textbox inset="0,0,0,0">
                <w:txbxContent>
                  <w:p>
                    <w:pPr>
                      <w:spacing w:line="114" w:lineRule="exact" w:before="0"/>
                      <w:ind w:left="0" w:right="0" w:firstLine="0"/>
                      <w:jc w:val="left"/>
                      <w:rPr>
                        <w:rFonts w:ascii="Arial Narrow"/>
                        <w:sz w:val="10"/>
                      </w:rPr>
                    </w:pPr>
                    <w:r>
                      <w:rPr>
                        <w:rFonts w:ascii="Arial Narrow"/>
                        <w:sz w:val="10"/>
                      </w:rPr>
                      <w:t>Load</w:t>
                    </w:r>
                  </w:p>
                </w:txbxContent>
              </v:textbox>
              <w10:wrap type="none"/>
            </v:shape>
            <v:shape style="position:absolute;left:8527;top:115;width:202;height:115" type="#_x0000_t202" filled="false" stroked="false">
              <v:textbox inset="0,0,0,0">
                <w:txbxContent>
                  <w:p>
                    <w:pPr>
                      <w:spacing w:line="114" w:lineRule="exact" w:before="0"/>
                      <w:ind w:left="0" w:right="0" w:firstLine="0"/>
                      <w:jc w:val="left"/>
                      <w:rPr>
                        <w:rFonts w:ascii="Arial Narrow"/>
                        <w:sz w:val="10"/>
                      </w:rPr>
                    </w:pPr>
                    <w:r>
                      <w:rPr>
                        <w:rFonts w:ascii="Arial Narrow"/>
                        <w:sz w:val="10"/>
                      </w:rPr>
                      <w:t>Load</w:t>
                    </w:r>
                  </w:p>
                </w:txbxContent>
              </v:textbox>
              <w10:wrap type="none"/>
            </v:shape>
            <v:shape style="position:absolute;left:8215;top:16;width:167;height:340" type="#_x0000_t202" filled="false" stroked="false">
              <v:textbox inset="0,0,0,0">
                <w:txbxContent>
                  <w:p>
                    <w:pPr>
                      <w:spacing w:line="268" w:lineRule="auto" w:before="0"/>
                      <w:ind w:left="0" w:right="0" w:firstLine="0"/>
                      <w:jc w:val="left"/>
                      <w:rPr>
                        <w:rFonts w:ascii="Arial Narrow"/>
                        <w:sz w:val="14"/>
                      </w:rPr>
                    </w:pPr>
                    <w:r>
                      <w:rPr>
                        <w:rFonts w:ascii="Arial Narrow"/>
                        <w:sz w:val="14"/>
                      </w:rPr>
                      <w:t>wh bk</w:t>
                    </w:r>
                  </w:p>
                </w:txbxContent>
              </v:textbox>
              <w10:wrap type="none"/>
            </v:shape>
            <w10:wrap type="none"/>
          </v:group>
        </w:pict>
      </w:r>
      <w:r>
        <w:rPr/>
        <w:pict>
          <v:shape style="position:absolute;margin-left:456.291138pt;margin-top:-4.382336pt;width:3.2pt;height:8.0500pt;mso-position-horizontal-relative:page;mso-position-vertical-relative:paragraph;z-index:-16457728" type="#_x0000_t202" filled="false" stroked="false">
            <v:textbox inset="0,0,0,0">
              <w:txbxContent>
                <w:p>
                  <w:pPr>
                    <w:spacing w:line="160" w:lineRule="exact" w:before="0"/>
                    <w:ind w:left="0" w:right="0" w:firstLine="0"/>
                    <w:jc w:val="left"/>
                    <w:rPr>
                      <w:rFonts w:ascii="Arial Narrow" w:hAnsi="Arial Narrow"/>
                      <w:sz w:val="14"/>
                    </w:rPr>
                  </w:pPr>
                  <w:r>
                    <w:rPr>
                      <w:rFonts w:ascii="Arial Narrow" w:hAnsi="Arial Narrow"/>
                      <w:w w:val="99"/>
                      <w:sz w:val="14"/>
                    </w:rPr>
                    <w:t>–</w:t>
                  </w:r>
                </w:p>
              </w:txbxContent>
            </v:textbox>
            <w10:wrap type="none"/>
          </v:shape>
        </w:pict>
      </w:r>
      <w:r>
        <w:rPr>
          <w:rFonts w:ascii="Arial Narrow"/>
          <w:sz w:val="14"/>
        </w:rPr>
        <w:t>100 mA max. load Frequency Select</w:t>
      </w:r>
    </w:p>
    <w:p>
      <w:pPr>
        <w:spacing w:after="0" w:line="417" w:lineRule="auto"/>
        <w:jc w:val="left"/>
        <w:rPr>
          <w:rFonts w:ascii="Arial Narrow"/>
          <w:sz w:val="14"/>
        </w:rPr>
        <w:sectPr>
          <w:type w:val="continuous"/>
          <w:pgSz w:w="12240" w:h="15840"/>
          <w:pgMar w:top="640" w:bottom="0" w:left="1020" w:right="1000"/>
          <w:cols w:num="3" w:equalWidth="0">
            <w:col w:w="1423" w:space="2449"/>
            <w:col w:w="1129" w:space="2788"/>
            <w:col w:w="2431"/>
          </w:cols>
        </w:sectPr>
      </w:pPr>
    </w:p>
    <w:p>
      <w:pPr>
        <w:pStyle w:val="BodyText"/>
        <w:rPr>
          <w:rFonts w:ascii="Arial Narrow"/>
          <w:sz w:val="20"/>
        </w:rPr>
      </w:pPr>
    </w:p>
    <w:p>
      <w:pPr>
        <w:pStyle w:val="BodyText"/>
        <w:spacing w:before="1"/>
        <w:rPr>
          <w:rFonts w:ascii="Arial Narrow"/>
          <w:sz w:val="29"/>
        </w:rPr>
      </w:pPr>
    </w:p>
    <w:p>
      <w:pPr>
        <w:pStyle w:val="BodyText"/>
        <w:tabs>
          <w:tab w:pos="3935" w:val="left" w:leader="none"/>
          <w:tab w:pos="8095" w:val="left" w:leader="none"/>
        </w:tabs>
        <w:spacing w:line="67" w:lineRule="auto" w:before="110"/>
        <w:ind w:left="2818"/>
        <w:rPr>
          <w:rFonts w:ascii="Arial Narrow"/>
          <w:sz w:val="14"/>
        </w:rPr>
      </w:pPr>
      <w:r>
        <w:rPr/>
        <w:pict>
          <v:group style="position:absolute;margin-left:167.573578pt;margin-top:9.410229pt;width:80.1pt;height:46.55pt;mso-position-horizontal-relative:page;mso-position-vertical-relative:paragraph;z-index:-16461824" coordorigin="3351,188" coordsize="1602,931">
            <v:shape style="position:absolute;left:3355;top:192;width:1104;height:923" coordorigin="3355,192" coordsize="1104,923" path="m3355,1114l3840,1114,3840,192,3355,192,3355,1114xm3648,439l3648,439,3648,439m3842,708l4285,707,4458,639e" filled="false" stroked="true" strokeweight=".380237pt" strokecolor="#000000">
              <v:path arrowok="t"/>
              <v:stroke dashstyle="solid"/>
            </v:shape>
            <v:shape style="position:absolute;left:3842;top:474;width:848;height:444" coordorigin="3842,475" coordsize="848,444" path="m3842,918l4690,918,4690,475e" filled="false" stroked="true" strokeweight=".392681pt" strokecolor="#000000">
              <v:path arrowok="t"/>
              <v:stroke dashstyle="solid"/>
            </v:shape>
            <v:shape style="position:absolute;left:4661;top:455;width:57;height:269" coordorigin="4662,456" coordsize="57,269" path="m4718,680l4706,668,4674,668,4662,680,4662,711,4674,724,4690,724,4706,724,4718,711,4718,680xm4718,468l4706,456,4674,456,4662,468,4662,499,4674,512,4690,512,4706,512,4718,499,4718,468xe" filled="true" fillcolor="#000000" stroked="false">
              <v:path arrowok="t"/>
              <v:fill type="solid"/>
            </v:shape>
            <v:line style="position:absolute" from="3842,492" to="4949,496" stroked="true" strokeweight=".380237pt" strokecolor="#000000">
              <v:stroke dashstyle="solid"/>
            </v:line>
            <w10:wrap type="none"/>
          </v:group>
        </w:pict>
      </w:r>
      <w:r>
        <w:rPr/>
        <w:pict>
          <v:group style="position:absolute;margin-left:385.227631pt;margin-top:10.140968pt;width:69.05pt;height:45.45pt;mso-position-horizontal-relative:page;mso-position-vertical-relative:paragraph;z-index:-16459264" coordorigin="7705,203" coordsize="1381,909">
            <v:shape style="position:absolute;left:7707;top:284;width:1374;height:824" coordorigin="7708,285" coordsize="1374,824" path="m7708,1108l8141,1108,8141,285,7708,285,7708,1108xm8142,1004l8990,1004,8990,502m7749,543l7794,434,7794,363,8299,362,9082,362e" filled="false" stroked="true" strokeweight=".339252pt" strokecolor="#000000">
              <v:path arrowok="t"/>
              <v:stroke dashstyle="solid"/>
            </v:shape>
            <v:shape style="position:absolute;left:7794;top:543;width:1196;height:313" coordorigin="7794,543" coordsize="1196,313" path="m7794,543l7794,856,8299,855,8990,855e" filled="false" stroked="true" strokeweight=".381196pt" strokecolor="#000000">
              <v:path arrowok="t"/>
              <v:stroke dashstyle="solid"/>
            </v:shape>
            <v:shape style="position:absolute;left:7923;top:361;width:925;height:337" coordorigin="7923,362" coordsize="925,337" path="m7969,642l7969,698,8848,698,8848,562,8832,559,8820,550,8811,537,8808,522,8811,507,8820,494,8832,486,8848,482,8848,362m7923,625l7969,526m7969,505l7969,505e" filled="false" stroked="true" strokeweight=".339252pt" strokecolor="#000000">
              <v:path arrowok="t"/>
              <v:stroke dashstyle="solid"/>
            </v:shape>
            <v:rect style="position:absolute;left:8482;top:651;width:248;height:99" filled="true" fillcolor="#ffffff" stroked="false">
              <v:fill type="solid"/>
            </v:rect>
            <v:rect style="position:absolute;left:8482;top:651;width:248;height:99" filled="false" stroked="true" strokeweight=".339252pt" strokecolor="#000000">
              <v:stroke dashstyle="solid"/>
            </v:rect>
            <v:rect style="position:absolute;left:8482;top:799;width:248;height:99" filled="true" fillcolor="#ffffff" stroked="false">
              <v:fill type="solid"/>
            </v:rect>
            <v:rect style="position:absolute;left:8482;top:799;width:248;height:99" filled="false" stroked="true" strokeweight=".339252pt" strokecolor="#000000">
              <v:stroke dashstyle="solid"/>
            </v:rect>
            <v:shape style="position:absolute;left:8822;top:336;width:193;height:537" coordorigin="8823,337" coordsize="193,537" path="m8873,348l8862,337,8834,337,8823,348,8823,376,8834,387,8848,387,8862,387,8873,376,8873,348xm9015,834l9004,822,8976,822,8965,834,8965,862,8976,873,8990,873,9004,873,9015,862,9015,834xm9015,503l9004,492,8976,492,8965,503,8965,531,8976,542,8990,542,9004,542,9015,531,9015,503xe" filled="true" fillcolor="#000000" stroked="false">
              <v:path arrowok="t"/>
              <v:fill type="solid"/>
            </v:shape>
            <v:line style="position:absolute" from="7969,526" to="9079,526" stroked="true" strokeweight=".339252pt" strokecolor="#000000">
              <v:stroke dashstyle="solid"/>
            </v:line>
            <v:shape style="position:absolute;left:8206;top:202;width:150;height:327" type="#_x0000_t202" filled="false" stroked="false">
              <v:textbox inset="0,0,0,0">
                <w:txbxContent>
                  <w:p>
                    <w:pPr>
                      <w:spacing w:line="242" w:lineRule="auto" w:before="2"/>
                      <w:ind w:left="0" w:right="2" w:firstLine="0"/>
                      <w:jc w:val="left"/>
                      <w:rPr>
                        <w:rFonts w:ascii="Arial Narrow"/>
                        <w:sz w:val="14"/>
                      </w:rPr>
                    </w:pPr>
                    <w:r>
                      <w:rPr>
                        <w:rFonts w:ascii="Arial Narrow"/>
                        <w:sz w:val="14"/>
                      </w:rPr>
                      <w:t>bn bu</w:t>
                    </w:r>
                  </w:p>
                </w:txbxContent>
              </v:textbox>
              <w10:wrap type="none"/>
            </v:shape>
            <v:shape style="position:absolute;left:8144;top:859;width:843;height:142" type="#_x0000_t202" filled="true" fillcolor="#ffffff" stroked="false">
              <v:textbox inset="0,0,0,0">
                <w:txbxContent>
                  <w:p>
                    <w:pPr>
                      <w:spacing w:line="138" w:lineRule="exact" w:before="0"/>
                      <w:ind w:left="62" w:right="0" w:firstLine="0"/>
                      <w:jc w:val="left"/>
                      <w:rPr>
                        <w:rFonts w:ascii="Arial Narrow"/>
                        <w:sz w:val="14"/>
                      </w:rPr>
                    </w:pPr>
                    <w:r>
                      <w:rPr>
                        <w:rFonts w:ascii="Arial Narrow"/>
                        <w:sz w:val="14"/>
                      </w:rPr>
                      <w:t>gy</w:t>
                    </w:r>
                  </w:p>
                </w:txbxContent>
              </v:textbox>
              <v:fill type="solid"/>
              <w10:wrap type="none"/>
            </v:shape>
            <v:shape style="position:absolute;left:8505;top:639;width:206;height:275" type="#_x0000_t202" filled="false" stroked="false">
              <v:textbox inset="0,0,0,0">
                <w:txbxContent>
                  <w:p>
                    <w:pPr>
                      <w:spacing w:before="1"/>
                      <w:ind w:left="0" w:right="0" w:firstLine="0"/>
                      <w:jc w:val="left"/>
                      <w:rPr>
                        <w:rFonts w:ascii="Arial Narrow"/>
                        <w:sz w:val="10"/>
                      </w:rPr>
                    </w:pPr>
                    <w:r>
                      <w:rPr>
                        <w:rFonts w:ascii="Arial Narrow"/>
                        <w:sz w:val="10"/>
                      </w:rPr>
                      <w:t>Load</w:t>
                    </w:r>
                  </w:p>
                  <w:p>
                    <w:pPr>
                      <w:spacing w:before="43"/>
                      <w:ind w:left="0" w:right="0" w:firstLine="0"/>
                      <w:jc w:val="left"/>
                      <w:rPr>
                        <w:rFonts w:ascii="Arial Narrow"/>
                        <w:sz w:val="10"/>
                      </w:rPr>
                    </w:pPr>
                    <w:r>
                      <w:rPr>
                        <w:rFonts w:ascii="Arial Narrow"/>
                        <w:sz w:val="10"/>
                      </w:rPr>
                      <w:t>Load</w:t>
                    </w:r>
                  </w:p>
                </w:txbxContent>
              </v:textbox>
              <w10:wrap type="none"/>
            </v:shape>
            <v:shape style="position:absolute;left:8206;top:538;width:170;height:317" type="#_x0000_t202" filled="false" stroked="false">
              <v:textbox inset="0,0,0,0">
                <w:txbxContent>
                  <w:p>
                    <w:pPr>
                      <w:spacing w:line="228" w:lineRule="auto" w:before="8"/>
                      <w:ind w:left="0" w:right="3" w:firstLine="0"/>
                      <w:jc w:val="left"/>
                      <w:rPr>
                        <w:rFonts w:ascii="Arial Narrow"/>
                        <w:sz w:val="14"/>
                      </w:rPr>
                    </w:pPr>
                    <w:r>
                      <w:rPr>
                        <w:rFonts w:ascii="Arial Narrow"/>
                        <w:sz w:val="14"/>
                      </w:rPr>
                      <w:t>wh bk</w:t>
                    </w:r>
                  </w:p>
                </w:txbxContent>
              </v:textbox>
              <w10:wrap type="none"/>
            </v:shape>
            <w10:wrap type="none"/>
          </v:group>
        </w:pict>
      </w:r>
      <w:r>
        <w:rPr/>
        <w:pict>
          <v:shape style="position:absolute;margin-left:225.203644pt;margin-top:27.045712pt;width:12.1pt;height:8.85pt;mso-position-horizontal-relative:page;mso-position-vertical-relative:paragraph;z-index:-16458752" type="#_x0000_t202" filled="false" stroked="false">
            <v:textbox inset="0,0,0,0">
              <w:txbxContent>
                <w:p>
                  <w:pPr>
                    <w:pStyle w:val="BodyText"/>
                    <w:spacing w:line="177" w:lineRule="exact"/>
                    <w:rPr>
                      <w:rFonts w:ascii="Times New Roman"/>
                    </w:rPr>
                  </w:pPr>
                  <w:r>
                    <w:rPr>
                      <w:rFonts w:ascii="Times New Roman"/>
                      <w:w w:val="99"/>
                      <w:u w:val="single"/>
                    </w:rPr>
                    <w:t> </w:t>
                  </w:r>
                  <w:r>
                    <w:rPr>
                      <w:rFonts w:ascii="Times New Roman"/>
                      <w:spacing w:val="-19"/>
                      <w:u w:val="single"/>
                    </w:rPr>
                    <w:t> </w:t>
                  </w:r>
                </w:p>
              </w:txbxContent>
            </v:textbox>
            <w10:wrap type="none"/>
          </v:shape>
        </w:pict>
      </w:r>
      <w:r>
        <w:rPr/>
        <w:pict>
          <v:shape style="position:absolute;margin-left:195.711655pt;margin-top:26.69091pt;width:9.4pt;height:18.9pt;mso-position-horizontal-relative:page;mso-position-vertical-relative:paragraph;z-index:-16458240" type="#_x0000_t202" filled="false" stroked="false">
            <v:textbox inset="0,0,0,0">
              <w:txbxContent>
                <w:p>
                  <w:pPr>
                    <w:pStyle w:val="BodyText"/>
                    <w:spacing w:line="254" w:lineRule="auto"/>
                    <w:rPr>
                      <w:rFonts w:ascii="Arial Narrow"/>
                    </w:rPr>
                  </w:pPr>
                  <w:r>
                    <w:rPr>
                      <w:rFonts w:ascii="Arial Narrow"/>
                    </w:rPr>
                    <w:t>wh gy</w:t>
                  </w:r>
                </w:p>
              </w:txbxContent>
            </v:textbox>
            <w10:wrap type="none"/>
          </v:shape>
        </w:pict>
      </w:r>
      <w:r>
        <w:rPr>
          <w:rFonts w:ascii="Times New Roman"/>
          <w:w w:val="99"/>
          <w:u w:val="single"/>
        </w:rPr>
        <w:t> </w:t>
      </w:r>
      <w:r>
        <w:rPr>
          <w:rFonts w:ascii="Times New Roman"/>
          <w:spacing w:val="-4"/>
          <w:u w:val="single"/>
        </w:rPr>
        <w:t> </w:t>
      </w:r>
      <w:r>
        <w:rPr>
          <w:rFonts w:ascii="Arial Narrow"/>
          <w:u w:val="single"/>
        </w:rPr>
        <w:t>bn</w:t>
        <w:tab/>
      </w:r>
      <w:r>
        <w:rPr>
          <w:rFonts w:ascii="Arial Narrow"/>
          <w:position w:val="-5"/>
        </w:rPr>
        <w:t>+</w:t>
        <w:tab/>
      </w:r>
      <w:r>
        <w:rPr>
          <w:rFonts w:ascii="Arial Narrow"/>
          <w:position w:val="-13"/>
          <w:sz w:val="14"/>
        </w:rPr>
        <w:t>+</w:t>
      </w:r>
    </w:p>
    <w:p>
      <w:pPr>
        <w:spacing w:after="0" w:line="67" w:lineRule="auto"/>
        <w:rPr>
          <w:rFonts w:ascii="Arial Narrow"/>
          <w:sz w:val="14"/>
        </w:rPr>
        <w:sectPr>
          <w:type w:val="continuous"/>
          <w:pgSz w:w="12240" w:h="15840"/>
          <w:pgMar w:top="640" w:bottom="0" w:left="1020" w:right="1000"/>
        </w:sectPr>
      </w:pPr>
    </w:p>
    <w:p>
      <w:pPr>
        <w:pStyle w:val="BodyText"/>
        <w:spacing w:before="9"/>
        <w:rPr>
          <w:rFonts w:ascii="Arial Narrow"/>
          <w:sz w:val="23"/>
        </w:rPr>
      </w:pPr>
    </w:p>
    <w:p>
      <w:pPr>
        <w:pStyle w:val="Heading3"/>
        <w:spacing w:before="1"/>
        <w:ind w:left="270"/>
      </w:pPr>
      <w:r>
        <w:rPr/>
        <w:t>Frequency B</w:t>
      </w:r>
    </w:p>
    <w:p>
      <w:pPr>
        <w:pStyle w:val="BodyText"/>
        <w:tabs>
          <w:tab w:pos="1346" w:val="left" w:leader="none"/>
        </w:tabs>
        <w:spacing w:line="276" w:lineRule="auto"/>
        <w:ind w:left="1131" w:right="38" w:hanging="861"/>
        <w:rPr>
          <w:rFonts w:ascii="Arial Narrow" w:hAnsi="Arial Narrow"/>
        </w:rPr>
      </w:pPr>
      <w:r>
        <w:rPr/>
        <w:br w:type="column"/>
      </w:r>
      <w:r>
        <w:rPr>
          <w:rFonts w:ascii="Arial Narrow" w:hAnsi="Arial Narrow"/>
        </w:rPr>
        <w:t>bu</w:t>
        <w:tab/>
        <w:tab/>
      </w:r>
      <w:r>
        <w:rPr>
          <w:rFonts w:ascii="Arial Narrow" w:hAnsi="Arial Narrow"/>
          <w:position w:val="-9"/>
        </w:rPr>
        <w:t>– </w:t>
      </w:r>
      <w:r>
        <w:rPr>
          <w:rFonts w:ascii="Arial Narrow" w:hAnsi="Arial Narrow"/>
          <w:position w:val="1"/>
        </w:rPr>
        <w:t>10 - 30V </w:t>
      </w:r>
      <w:r>
        <w:rPr>
          <w:rFonts w:ascii="Arial Narrow" w:hAnsi="Arial Narrow"/>
          <w:spacing w:val="-6"/>
          <w:position w:val="1"/>
        </w:rPr>
        <w:t>dc </w:t>
      </w:r>
      <w:r>
        <w:rPr>
          <w:rFonts w:ascii="Arial Narrow" w:hAnsi="Arial Narrow"/>
        </w:rPr>
        <w:t>Beam Inhibit Frequency</w:t>
      </w:r>
      <w:r>
        <w:rPr>
          <w:rFonts w:ascii="Arial Narrow" w:hAnsi="Arial Narrow"/>
          <w:spacing w:val="-1"/>
        </w:rPr>
        <w:t> </w:t>
      </w:r>
      <w:r>
        <w:rPr>
          <w:rFonts w:ascii="Arial Narrow" w:hAnsi="Arial Narrow"/>
          <w:spacing w:val="-3"/>
        </w:rPr>
        <w:t>Select</w:t>
      </w:r>
    </w:p>
    <w:p>
      <w:pPr>
        <w:spacing w:before="63"/>
        <w:ind w:left="311" w:right="0" w:firstLine="0"/>
        <w:jc w:val="left"/>
        <w:rPr>
          <w:rFonts w:ascii="Arial Narrow" w:hAnsi="Arial Narrow"/>
          <w:sz w:val="14"/>
        </w:rPr>
      </w:pPr>
      <w:r>
        <w:rPr/>
        <w:br w:type="column"/>
      </w:r>
      <w:r>
        <w:rPr>
          <w:rFonts w:ascii="Arial Narrow" w:hAnsi="Arial Narrow"/>
          <w:position w:val="-5"/>
          <w:sz w:val="14"/>
        </w:rPr>
        <w:t>– </w:t>
      </w:r>
      <w:r>
        <w:rPr>
          <w:rFonts w:ascii="Arial Narrow" w:hAnsi="Arial Narrow"/>
          <w:sz w:val="14"/>
        </w:rPr>
        <w:t>10 - 30V dc</w:t>
      </w:r>
    </w:p>
    <w:p>
      <w:pPr>
        <w:spacing w:line="439" w:lineRule="auto" w:before="49"/>
        <w:ind w:left="294" w:right="1220" w:hanging="24"/>
        <w:jc w:val="left"/>
        <w:rPr>
          <w:rFonts w:ascii="Arial Narrow"/>
          <w:sz w:val="14"/>
        </w:rPr>
      </w:pPr>
      <w:r>
        <w:rPr>
          <w:rFonts w:ascii="Arial Narrow"/>
          <w:sz w:val="14"/>
        </w:rPr>
        <w:t>100 mA max. load Frequency Select</w:t>
      </w:r>
    </w:p>
    <w:p>
      <w:pPr>
        <w:spacing w:after="0" w:line="439" w:lineRule="auto"/>
        <w:jc w:val="left"/>
        <w:rPr>
          <w:rFonts w:ascii="Arial Narrow"/>
          <w:sz w:val="14"/>
        </w:rPr>
        <w:sectPr>
          <w:type w:val="continuous"/>
          <w:pgSz w:w="12240" w:h="15840"/>
          <w:pgMar w:top="640" w:bottom="0" w:left="1020" w:right="1000"/>
          <w:cols w:num="3" w:equalWidth="0">
            <w:col w:w="1422" w:space="1202"/>
            <w:col w:w="2191" w:space="2969"/>
            <w:col w:w="2436"/>
          </w:cols>
        </w:sectPr>
      </w:pPr>
    </w:p>
    <w:p>
      <w:pPr>
        <w:pStyle w:val="BodyText"/>
        <w:rPr>
          <w:rFonts w:ascii="Arial Narrow"/>
          <w:sz w:val="20"/>
        </w:rPr>
      </w:pPr>
    </w:p>
    <w:p>
      <w:pPr>
        <w:pStyle w:val="BodyText"/>
        <w:rPr>
          <w:rFonts w:ascii="Arial Narrow"/>
          <w:sz w:val="20"/>
        </w:rPr>
      </w:pPr>
    </w:p>
    <w:p>
      <w:pPr>
        <w:pStyle w:val="BodyText"/>
        <w:spacing w:before="7"/>
        <w:rPr>
          <w:rFonts w:ascii="Arial Narrow"/>
          <w:sz w:val="23"/>
        </w:rPr>
      </w:pPr>
    </w:p>
    <w:p>
      <w:pPr>
        <w:pStyle w:val="Heading1"/>
      </w:pPr>
      <w:r>
        <w:rPr/>
        <w:pict>
          <v:shape style="position:absolute;margin-left:56.692921pt;margin-top:21.409002pt;width:498.65pt;height:.1pt;mso-position-horizontal-relative:page;mso-position-vertical-relative:paragraph;z-index:-15724032;mso-wrap-distance-left:0;mso-wrap-distance-right:0" coordorigin="1134,428" coordsize="9973,0" path="m11106,428l1134,428e" filled="false" stroked="true" strokeweight="1.25pt" strokecolor="#c6d8c9">
            <v:path arrowok="t"/>
            <v:stroke dashstyle="solid"/>
            <w10:wrap type="topAndBottom"/>
          </v:shape>
        </w:pict>
      </w:r>
      <w:r>
        <w:rPr>
          <w:color w:val="619666"/>
        </w:rPr>
        <w:t>Sensor Configuration</w:t>
      </w:r>
    </w:p>
    <w:p>
      <w:pPr>
        <w:pStyle w:val="BodyText"/>
        <w:spacing w:line="193" w:lineRule="exact" w:before="80"/>
        <w:ind w:left="113"/>
      </w:pPr>
      <w:r>
        <w:rPr/>
        <w:t>The modulation frequency (A or B) is selected by the state of the gray wire (on cabled models; pin 5 on QD models – see</w:t>
      </w:r>
    </w:p>
    <w:p>
      <w:pPr>
        <w:pStyle w:val="BodyText"/>
        <w:spacing w:line="396" w:lineRule="auto"/>
        <w:ind w:left="113" w:right="259"/>
      </w:pPr>
      <w:hyperlink w:history="true" w:anchor="_bookmark0">
        <w:r>
          <w:rPr>
            <w:i/>
            <w:color w:val="0000FF"/>
          </w:rPr>
          <w:t>Wiring Diagrams </w:t>
        </w:r>
      </w:hyperlink>
      <w:r>
        <w:rPr/>
        <w:t>on page 2). A “+” voltage or no connection selects frequency A; connecting it to “-” selects frequency B. To disable (or inhibit) the emitter LED for testing the receiver, attach the white wire to “-” voltage.</w:t>
      </w:r>
    </w:p>
    <w:p>
      <w:pPr>
        <w:spacing w:after="0" w:line="396" w:lineRule="auto"/>
        <w:sectPr>
          <w:type w:val="continuous"/>
          <w:pgSz w:w="12240" w:h="15840"/>
          <w:pgMar w:top="640" w:bottom="0" w:left="1020" w:right="1000"/>
        </w:sectPr>
      </w:pPr>
    </w:p>
    <w:p>
      <w:pPr>
        <w:spacing w:before="83"/>
        <w:ind w:left="180" w:right="0" w:firstLine="0"/>
        <w:jc w:val="left"/>
        <w:rPr>
          <w:sz w:val="13"/>
        </w:rPr>
      </w:pPr>
      <w:r>
        <w:rPr>
          <w:sz w:val="13"/>
        </w:rPr>
        <w:t>WORLD-BEAM</w:t>
      </w:r>
      <w:r>
        <w:rPr>
          <w:position w:val="3"/>
          <w:sz w:val="10"/>
        </w:rPr>
        <w:t>® </w:t>
      </w:r>
      <w:r>
        <w:rPr>
          <w:sz w:val="13"/>
        </w:rPr>
        <w:t>QS30 Sensors</w:t>
      </w:r>
    </w:p>
    <w:p>
      <w:pPr>
        <w:pStyle w:val="BodyText"/>
        <w:rPr>
          <w:sz w:val="20"/>
        </w:rPr>
      </w:pPr>
    </w:p>
    <w:p>
      <w:pPr>
        <w:pStyle w:val="BodyText"/>
        <w:spacing w:before="5"/>
        <w:rPr>
          <w:sz w:val="20"/>
        </w:rPr>
      </w:pPr>
    </w:p>
    <w:p>
      <w:pPr>
        <w:pStyle w:val="Heading1"/>
        <w:spacing w:before="101"/>
      </w:pPr>
      <w:r>
        <w:rPr/>
        <w:pict>
          <v:shape style="position:absolute;margin-left:56.692921pt;margin-top:21.458979pt;width:498.65pt;height:.1pt;mso-position-horizontal-relative:page;mso-position-vertical-relative:paragraph;z-index:-15712768;mso-wrap-distance-left:0;mso-wrap-distance-right:0" coordorigin="1134,429" coordsize="9973,0" path="m11106,429l1134,429e" filled="false" stroked="true" strokeweight="1.25pt" strokecolor="#c6d8c9">
            <v:path arrowok="t"/>
            <v:stroke dashstyle="solid"/>
            <w10:wrap type="topAndBottom"/>
          </v:shape>
        </w:pict>
      </w:r>
      <w:bookmarkStart w:name="_bookmark1" w:id="2"/>
      <w:bookmarkEnd w:id="2"/>
      <w:r>
        <w:rPr>
          <w:b w:val="0"/>
        </w:rPr>
      </w:r>
      <w:r>
        <w:rPr>
          <w:color w:val="619666"/>
        </w:rPr>
        <w:t>Sensor Alignment</w:t>
      </w:r>
    </w:p>
    <w:p>
      <w:pPr>
        <w:pStyle w:val="BodyText"/>
        <w:spacing w:before="65"/>
        <w:ind w:left="113"/>
      </w:pPr>
      <w:r>
        <w:rPr/>
        <w:t>Adjust the emitter first, then the receiver.</w:t>
      </w:r>
    </w:p>
    <w:p>
      <w:pPr>
        <w:pStyle w:val="ListParagraph"/>
        <w:numPr>
          <w:ilvl w:val="0"/>
          <w:numId w:val="3"/>
        </w:numPr>
        <w:tabs>
          <w:tab w:pos="728" w:val="left" w:leader="none"/>
        </w:tabs>
        <w:spacing w:line="237" w:lineRule="auto" w:before="84" w:after="0"/>
        <w:ind w:left="727" w:right="332" w:hanging="284"/>
        <w:jc w:val="left"/>
        <w:rPr>
          <w:sz w:val="16"/>
        </w:rPr>
      </w:pPr>
      <w:r>
        <w:rPr>
          <w:sz w:val="16"/>
        </w:rPr>
        <w:t>Verify that both sensors are wired for the same modulation frequency, then adjust the emitter’s position until </w:t>
      </w:r>
      <w:r>
        <w:rPr>
          <w:spacing w:val="-5"/>
          <w:sz w:val="16"/>
        </w:rPr>
        <w:t>the </w:t>
      </w:r>
      <w:r>
        <w:rPr>
          <w:sz w:val="16"/>
        </w:rPr>
        <w:t>receiver signal strength light bar indicates its highest amount of signal received (the highest number</w:t>
      </w:r>
      <w:r>
        <w:rPr>
          <w:spacing w:val="-1"/>
          <w:sz w:val="16"/>
        </w:rPr>
        <w:t> </w:t>
      </w:r>
      <w:r>
        <w:rPr>
          <w:sz w:val="16"/>
        </w:rPr>
        <w:t>lit).</w:t>
      </w:r>
    </w:p>
    <w:p>
      <w:pPr>
        <w:pStyle w:val="ListParagraph"/>
        <w:numPr>
          <w:ilvl w:val="0"/>
          <w:numId w:val="3"/>
        </w:numPr>
        <w:tabs>
          <w:tab w:pos="728" w:val="left" w:leader="none"/>
        </w:tabs>
        <w:spacing w:line="240" w:lineRule="auto" w:before="26" w:after="0"/>
        <w:ind w:left="727" w:right="0" w:hanging="285"/>
        <w:jc w:val="left"/>
        <w:rPr>
          <w:sz w:val="16"/>
        </w:rPr>
      </w:pPr>
      <w:r>
        <w:rPr>
          <w:sz w:val="16"/>
        </w:rPr>
        <w:t>Tighten the emitter mounting hardware, then repeat the process for the</w:t>
      </w:r>
      <w:r>
        <w:rPr>
          <w:spacing w:val="-1"/>
          <w:sz w:val="16"/>
        </w:rPr>
        <w:t> </w:t>
      </w:r>
      <w:r>
        <w:rPr>
          <w:sz w:val="16"/>
        </w:rPr>
        <w:t>receiver.</w:t>
      </w:r>
    </w:p>
    <w:p>
      <w:pPr>
        <w:pStyle w:val="ListParagraph"/>
        <w:numPr>
          <w:ilvl w:val="0"/>
          <w:numId w:val="3"/>
        </w:numPr>
        <w:tabs>
          <w:tab w:pos="728" w:val="left" w:leader="none"/>
        </w:tabs>
        <w:spacing w:line="237" w:lineRule="auto" w:before="28" w:after="0"/>
        <w:ind w:left="727" w:right="475" w:hanging="284"/>
        <w:jc w:val="left"/>
        <w:rPr>
          <w:sz w:val="16"/>
        </w:rPr>
      </w:pPr>
      <w:r>
        <w:rPr>
          <w:sz w:val="16"/>
        </w:rPr>
        <w:t>To achieve the best crosstalk immunity, position a single matched emitter within the receiver's field of view </w:t>
      </w:r>
      <w:r>
        <w:rPr>
          <w:spacing w:val="-5"/>
          <w:sz w:val="16"/>
        </w:rPr>
        <w:t>(15 </w:t>
      </w:r>
      <w:r>
        <w:rPr>
          <w:sz w:val="16"/>
        </w:rPr>
        <w:t>degrees).</w:t>
      </w:r>
    </w:p>
    <w:p>
      <w:pPr>
        <w:pStyle w:val="ListParagraph"/>
        <w:numPr>
          <w:ilvl w:val="0"/>
          <w:numId w:val="3"/>
        </w:numPr>
        <w:tabs>
          <w:tab w:pos="728" w:val="left" w:leader="none"/>
        </w:tabs>
        <w:spacing w:line="237" w:lineRule="auto" w:before="27" w:after="0"/>
        <w:ind w:left="727" w:right="254" w:hanging="284"/>
        <w:jc w:val="left"/>
        <w:rPr>
          <w:sz w:val="16"/>
        </w:rPr>
      </w:pPr>
      <w:r>
        <w:rPr>
          <w:sz w:val="16"/>
        </w:rPr>
        <w:t>When it is necessary to position an alternate emitter in the receiver's field of view, sensor alignment is required </w:t>
      </w:r>
      <w:r>
        <w:rPr>
          <w:spacing w:val="-6"/>
          <w:sz w:val="16"/>
        </w:rPr>
        <w:t>to </w:t>
      </w:r>
      <w:r>
        <w:rPr>
          <w:sz w:val="16"/>
        </w:rPr>
        <w:t>ensure the matched frequency emitter provides the stronger signal to its receiver, and the alternate frequency emitter does not reduce the signal strength of the receiver (as indicated by the 4-element signal strength</w:t>
      </w:r>
      <w:r>
        <w:rPr>
          <w:spacing w:val="-1"/>
          <w:sz w:val="16"/>
        </w:rPr>
        <w:t> </w:t>
      </w:r>
      <w:r>
        <w:rPr>
          <w:sz w:val="16"/>
        </w:rPr>
        <w:t>light).</w:t>
      </w:r>
    </w:p>
    <w:p>
      <w:pPr>
        <w:pStyle w:val="BodyText"/>
        <w:spacing w:before="7"/>
        <w:rPr>
          <w:sz w:val="24"/>
        </w:rPr>
      </w:pPr>
    </w:p>
    <w:p>
      <w:pPr>
        <w:pStyle w:val="Heading1"/>
        <w:spacing w:before="1"/>
      </w:pPr>
      <w:r>
        <w:rPr/>
        <w:pict>
          <v:line style="position:absolute;mso-position-horizontal-relative:page;mso-position-vertical-relative:paragraph;z-index:15747584" from="555.307061pt,16.458935pt" to="56.692921pt,16.458935pt" stroked="true" strokeweight="1.25pt" strokecolor="#c6d8c9">
            <v:stroke dashstyle="solid"/>
            <w10:wrap type="none"/>
          </v:line>
        </w:pict>
      </w:r>
      <w:bookmarkStart w:name="_bookmark2" w:id="3"/>
      <w:bookmarkEnd w:id="3"/>
      <w:r>
        <w:rPr>
          <w:b w:val="0"/>
        </w:rPr>
      </w:r>
      <w:r>
        <w:rPr>
          <w:color w:val="619666"/>
        </w:rPr>
        <w:t>Specifications</w:t>
      </w:r>
    </w:p>
    <w:p>
      <w:pPr>
        <w:spacing w:after="0"/>
        <w:sectPr>
          <w:footerReference w:type="default" r:id="rId13"/>
          <w:pgSz w:w="12240" w:h="15840"/>
          <w:pgMar w:footer="568" w:header="0" w:top="500" w:bottom="760" w:left="1020" w:right="1000"/>
        </w:sectPr>
      </w:pPr>
    </w:p>
    <w:p>
      <w:pPr>
        <w:pStyle w:val="BodyText"/>
        <w:spacing w:before="1"/>
        <w:rPr>
          <w:b/>
        </w:rPr>
      </w:pPr>
    </w:p>
    <w:p>
      <w:pPr>
        <w:spacing w:before="0"/>
        <w:ind w:left="113" w:right="0" w:firstLine="0"/>
        <w:jc w:val="left"/>
        <w:rPr>
          <w:b/>
          <w:sz w:val="13"/>
        </w:rPr>
      </w:pPr>
      <w:r>
        <w:rPr>
          <w:b/>
          <w:sz w:val="13"/>
        </w:rPr>
        <w:t>Supply Voltage and Current</w:t>
      </w:r>
    </w:p>
    <w:p>
      <w:pPr>
        <w:spacing w:line="232" w:lineRule="auto" w:before="13"/>
        <w:ind w:left="340" w:right="-2" w:firstLine="0"/>
        <w:jc w:val="left"/>
        <w:rPr>
          <w:sz w:val="13"/>
        </w:rPr>
      </w:pPr>
      <w:r>
        <w:rPr>
          <w:b/>
          <w:sz w:val="13"/>
        </w:rPr>
        <w:t>Emitter: </w:t>
      </w:r>
      <w:r>
        <w:rPr>
          <w:sz w:val="13"/>
        </w:rPr>
        <w:t>10 V dc to 30 V dc (10% maximum ripple within specified</w:t>
      </w:r>
      <w:r>
        <w:rPr>
          <w:spacing w:val="-8"/>
          <w:sz w:val="13"/>
        </w:rPr>
        <w:t> </w:t>
      </w:r>
      <w:r>
        <w:rPr>
          <w:sz w:val="13"/>
        </w:rPr>
        <w:t>limits);</w:t>
      </w:r>
      <w:r>
        <w:rPr>
          <w:spacing w:val="-7"/>
          <w:sz w:val="13"/>
        </w:rPr>
        <w:t> </w:t>
      </w:r>
      <w:r>
        <w:rPr>
          <w:sz w:val="13"/>
        </w:rPr>
        <w:t>supply</w:t>
      </w:r>
      <w:r>
        <w:rPr>
          <w:spacing w:val="-8"/>
          <w:sz w:val="13"/>
        </w:rPr>
        <w:t> </w:t>
      </w:r>
      <w:r>
        <w:rPr>
          <w:sz w:val="13"/>
        </w:rPr>
        <w:t>current</w:t>
      </w:r>
      <w:r>
        <w:rPr>
          <w:spacing w:val="-7"/>
          <w:sz w:val="13"/>
        </w:rPr>
        <w:t> </w:t>
      </w:r>
      <w:r>
        <w:rPr>
          <w:sz w:val="13"/>
        </w:rPr>
        <w:t>(exclusive</w:t>
      </w:r>
      <w:r>
        <w:rPr>
          <w:spacing w:val="-8"/>
          <w:sz w:val="13"/>
        </w:rPr>
        <w:t> </w:t>
      </w:r>
      <w:r>
        <w:rPr>
          <w:sz w:val="13"/>
        </w:rPr>
        <w:t>of</w:t>
      </w:r>
      <w:r>
        <w:rPr>
          <w:spacing w:val="-8"/>
          <w:sz w:val="13"/>
        </w:rPr>
        <w:t> </w:t>
      </w:r>
      <w:r>
        <w:rPr>
          <w:sz w:val="13"/>
        </w:rPr>
        <w:t>load</w:t>
      </w:r>
      <w:r>
        <w:rPr>
          <w:spacing w:val="-7"/>
          <w:sz w:val="13"/>
        </w:rPr>
        <w:t> </w:t>
      </w:r>
      <w:r>
        <w:rPr>
          <w:sz w:val="13"/>
        </w:rPr>
        <w:t>current):</w:t>
      </w:r>
      <w:r>
        <w:rPr>
          <w:spacing w:val="-8"/>
          <w:sz w:val="13"/>
        </w:rPr>
        <w:t> </w:t>
      </w:r>
      <w:r>
        <w:rPr>
          <w:sz w:val="13"/>
        </w:rPr>
        <w:t>at</w:t>
      </w:r>
      <w:r>
        <w:rPr>
          <w:spacing w:val="-7"/>
          <w:sz w:val="13"/>
        </w:rPr>
        <w:t> </w:t>
      </w:r>
      <w:r>
        <w:rPr>
          <w:spacing w:val="-4"/>
          <w:sz w:val="13"/>
        </w:rPr>
        <w:t>less </w:t>
      </w:r>
      <w:r>
        <w:rPr>
          <w:sz w:val="13"/>
        </w:rPr>
        <w:t>than 70</w:t>
      </w:r>
      <w:r>
        <w:rPr>
          <w:spacing w:val="-3"/>
          <w:sz w:val="13"/>
        </w:rPr>
        <w:t> </w:t>
      </w:r>
      <w:r>
        <w:rPr>
          <w:sz w:val="13"/>
        </w:rPr>
        <w:t>mA</w:t>
      </w:r>
    </w:p>
    <w:p>
      <w:pPr>
        <w:spacing w:line="232" w:lineRule="auto" w:before="14"/>
        <w:ind w:left="340" w:right="-2" w:firstLine="0"/>
        <w:jc w:val="left"/>
        <w:rPr>
          <w:sz w:val="13"/>
        </w:rPr>
      </w:pPr>
      <w:r>
        <w:rPr>
          <w:b/>
          <w:sz w:val="13"/>
        </w:rPr>
        <w:t>Receiver: </w:t>
      </w:r>
      <w:r>
        <w:rPr>
          <w:sz w:val="13"/>
        </w:rPr>
        <w:t>10 V dc to 30 V dc (10% maximum ripple within specified</w:t>
      </w:r>
      <w:r>
        <w:rPr>
          <w:spacing w:val="-8"/>
          <w:sz w:val="13"/>
        </w:rPr>
        <w:t> </w:t>
      </w:r>
      <w:r>
        <w:rPr>
          <w:sz w:val="13"/>
        </w:rPr>
        <w:t>limits);</w:t>
      </w:r>
      <w:r>
        <w:rPr>
          <w:spacing w:val="-7"/>
          <w:sz w:val="13"/>
        </w:rPr>
        <w:t> </w:t>
      </w:r>
      <w:r>
        <w:rPr>
          <w:sz w:val="13"/>
        </w:rPr>
        <w:t>supply</w:t>
      </w:r>
      <w:r>
        <w:rPr>
          <w:spacing w:val="-8"/>
          <w:sz w:val="13"/>
        </w:rPr>
        <w:t> </w:t>
      </w:r>
      <w:r>
        <w:rPr>
          <w:sz w:val="13"/>
        </w:rPr>
        <w:t>current</w:t>
      </w:r>
      <w:r>
        <w:rPr>
          <w:spacing w:val="-7"/>
          <w:sz w:val="13"/>
        </w:rPr>
        <w:t> </w:t>
      </w:r>
      <w:r>
        <w:rPr>
          <w:sz w:val="13"/>
        </w:rPr>
        <w:t>(exclusive</w:t>
      </w:r>
      <w:r>
        <w:rPr>
          <w:spacing w:val="-8"/>
          <w:sz w:val="13"/>
        </w:rPr>
        <w:t> </w:t>
      </w:r>
      <w:r>
        <w:rPr>
          <w:sz w:val="13"/>
        </w:rPr>
        <w:t>of</w:t>
      </w:r>
      <w:r>
        <w:rPr>
          <w:spacing w:val="-8"/>
          <w:sz w:val="13"/>
        </w:rPr>
        <w:t> </w:t>
      </w:r>
      <w:r>
        <w:rPr>
          <w:sz w:val="13"/>
        </w:rPr>
        <w:t>load</w:t>
      </w:r>
      <w:r>
        <w:rPr>
          <w:spacing w:val="-7"/>
          <w:sz w:val="13"/>
        </w:rPr>
        <w:t> </w:t>
      </w:r>
      <w:r>
        <w:rPr>
          <w:sz w:val="13"/>
        </w:rPr>
        <w:t>current):</w:t>
      </w:r>
      <w:r>
        <w:rPr>
          <w:spacing w:val="-8"/>
          <w:sz w:val="13"/>
        </w:rPr>
        <w:t> </w:t>
      </w:r>
      <w:r>
        <w:rPr>
          <w:sz w:val="13"/>
        </w:rPr>
        <w:t>at</w:t>
      </w:r>
      <w:r>
        <w:rPr>
          <w:spacing w:val="-7"/>
          <w:sz w:val="13"/>
        </w:rPr>
        <w:t> </w:t>
      </w:r>
      <w:r>
        <w:rPr>
          <w:spacing w:val="-4"/>
          <w:sz w:val="13"/>
        </w:rPr>
        <w:t>less </w:t>
      </w:r>
      <w:r>
        <w:rPr>
          <w:sz w:val="13"/>
        </w:rPr>
        <w:t>than 22 mA (exclusive of</w:t>
      </w:r>
      <w:r>
        <w:rPr>
          <w:spacing w:val="-8"/>
          <w:sz w:val="13"/>
        </w:rPr>
        <w:t> </w:t>
      </w:r>
      <w:r>
        <w:rPr>
          <w:sz w:val="13"/>
        </w:rPr>
        <w:t>load)</w:t>
      </w:r>
    </w:p>
    <w:p>
      <w:pPr>
        <w:spacing w:before="61"/>
        <w:ind w:left="113" w:right="0" w:firstLine="0"/>
        <w:jc w:val="left"/>
        <w:rPr>
          <w:b/>
          <w:sz w:val="13"/>
        </w:rPr>
      </w:pPr>
      <w:r>
        <w:rPr>
          <w:b/>
          <w:sz w:val="13"/>
        </w:rPr>
        <w:t>Beam</w:t>
      </w:r>
    </w:p>
    <w:p>
      <w:pPr>
        <w:spacing w:before="8"/>
        <w:ind w:left="340" w:right="0" w:firstLine="0"/>
        <w:jc w:val="left"/>
        <w:rPr>
          <w:sz w:val="13"/>
        </w:rPr>
      </w:pPr>
      <w:r>
        <w:rPr>
          <w:sz w:val="13"/>
        </w:rPr>
        <w:t>Infrared, 875 nm</w:t>
      </w:r>
    </w:p>
    <w:p>
      <w:pPr>
        <w:spacing w:before="60"/>
        <w:ind w:left="113" w:right="0" w:firstLine="0"/>
        <w:jc w:val="left"/>
        <w:rPr>
          <w:b/>
          <w:sz w:val="13"/>
        </w:rPr>
      </w:pPr>
      <w:r>
        <w:rPr>
          <w:b/>
          <w:sz w:val="13"/>
        </w:rPr>
        <w:t>Sensing Range</w:t>
      </w:r>
    </w:p>
    <w:p>
      <w:pPr>
        <w:spacing w:before="8"/>
        <w:ind w:left="340" w:right="0" w:firstLine="0"/>
        <w:jc w:val="left"/>
        <w:rPr>
          <w:sz w:val="13"/>
        </w:rPr>
      </w:pPr>
      <w:r>
        <w:rPr>
          <w:sz w:val="13"/>
        </w:rPr>
        <w:t>Excess gain of 2 at 213 m (700 ft)</w:t>
      </w:r>
    </w:p>
    <w:p>
      <w:pPr>
        <w:spacing w:before="60"/>
        <w:ind w:left="113" w:right="0" w:firstLine="0"/>
        <w:jc w:val="left"/>
        <w:rPr>
          <w:b/>
          <w:sz w:val="13"/>
        </w:rPr>
      </w:pPr>
      <w:r>
        <w:rPr>
          <w:b/>
          <w:sz w:val="13"/>
        </w:rPr>
        <w:t>Output Configuration</w:t>
      </w:r>
    </w:p>
    <w:p>
      <w:pPr>
        <w:spacing w:line="232" w:lineRule="auto" w:before="12"/>
        <w:ind w:left="340" w:right="59" w:firstLine="0"/>
        <w:jc w:val="left"/>
        <w:rPr>
          <w:sz w:val="13"/>
        </w:rPr>
      </w:pPr>
      <w:r>
        <w:rPr>
          <w:sz w:val="13"/>
        </w:rPr>
        <w:t>Bipolar current sinking (NPN) white wire; current sourcing (PNP) black wire</w:t>
      </w:r>
    </w:p>
    <w:p>
      <w:pPr>
        <w:spacing w:before="61"/>
        <w:ind w:left="0" w:right="3518" w:firstLine="0"/>
        <w:jc w:val="right"/>
        <w:rPr>
          <w:b/>
          <w:sz w:val="13"/>
        </w:rPr>
      </w:pPr>
      <w:r>
        <w:rPr>
          <w:b/>
          <w:sz w:val="13"/>
        </w:rPr>
        <w:t>Output Rating</w:t>
      </w:r>
    </w:p>
    <w:p>
      <w:pPr>
        <w:spacing w:before="8"/>
        <w:ind w:left="0" w:right="3477" w:firstLine="0"/>
        <w:jc w:val="right"/>
        <w:rPr>
          <w:sz w:val="13"/>
        </w:rPr>
      </w:pPr>
      <w:r>
        <w:rPr>
          <w:sz w:val="13"/>
        </w:rPr>
        <w:t>100 mA max</w:t>
      </w:r>
    </w:p>
    <w:p>
      <w:pPr>
        <w:spacing w:line="242" w:lineRule="auto" w:before="9"/>
        <w:ind w:left="340" w:right="116" w:firstLine="0"/>
        <w:jc w:val="left"/>
        <w:rPr>
          <w:sz w:val="13"/>
        </w:rPr>
      </w:pPr>
      <w:r>
        <w:rPr>
          <w:b/>
          <w:sz w:val="13"/>
        </w:rPr>
        <w:t>OFF-state leakage current: </w:t>
      </w:r>
      <w:r>
        <w:rPr>
          <w:sz w:val="13"/>
        </w:rPr>
        <w:t>less than 1 microamp @ 30 V dc </w:t>
      </w:r>
      <w:r>
        <w:rPr>
          <w:b/>
          <w:sz w:val="13"/>
        </w:rPr>
        <w:t>ON-state saturation voltage: </w:t>
      </w:r>
      <w:r>
        <w:rPr>
          <w:sz w:val="13"/>
        </w:rPr>
        <w:t>less than 1 V @ 10 mA dc; less than 1.5 V @ 150 mA dc</w:t>
      </w:r>
    </w:p>
    <w:p>
      <w:pPr>
        <w:spacing w:line="232" w:lineRule="auto" w:before="11"/>
        <w:ind w:left="340" w:right="-1" w:firstLine="0"/>
        <w:jc w:val="left"/>
        <w:rPr>
          <w:sz w:val="13"/>
        </w:rPr>
      </w:pPr>
      <w:r>
        <w:rPr>
          <w:sz w:val="13"/>
        </w:rPr>
        <w:t>Protected</w:t>
      </w:r>
      <w:r>
        <w:rPr>
          <w:spacing w:val="-9"/>
          <w:sz w:val="13"/>
        </w:rPr>
        <w:t> </w:t>
      </w:r>
      <w:r>
        <w:rPr>
          <w:sz w:val="13"/>
        </w:rPr>
        <w:t>against</w:t>
      </w:r>
      <w:r>
        <w:rPr>
          <w:spacing w:val="-8"/>
          <w:sz w:val="13"/>
        </w:rPr>
        <w:t> </w:t>
      </w:r>
      <w:r>
        <w:rPr>
          <w:sz w:val="13"/>
        </w:rPr>
        <w:t>false</w:t>
      </w:r>
      <w:r>
        <w:rPr>
          <w:spacing w:val="-8"/>
          <w:sz w:val="13"/>
        </w:rPr>
        <w:t> </w:t>
      </w:r>
      <w:r>
        <w:rPr>
          <w:sz w:val="13"/>
        </w:rPr>
        <w:t>power-up</w:t>
      </w:r>
      <w:r>
        <w:rPr>
          <w:spacing w:val="-9"/>
          <w:sz w:val="13"/>
        </w:rPr>
        <w:t> </w:t>
      </w:r>
      <w:r>
        <w:rPr>
          <w:sz w:val="13"/>
        </w:rPr>
        <w:t>and</w:t>
      </w:r>
      <w:r>
        <w:rPr>
          <w:spacing w:val="-8"/>
          <w:sz w:val="13"/>
        </w:rPr>
        <w:t> </w:t>
      </w:r>
      <w:r>
        <w:rPr>
          <w:sz w:val="13"/>
        </w:rPr>
        <w:t>continuous</w:t>
      </w:r>
      <w:r>
        <w:rPr>
          <w:spacing w:val="-8"/>
          <w:sz w:val="13"/>
        </w:rPr>
        <w:t> </w:t>
      </w:r>
      <w:r>
        <w:rPr>
          <w:sz w:val="13"/>
        </w:rPr>
        <w:t>overload</w:t>
      </w:r>
      <w:r>
        <w:rPr>
          <w:spacing w:val="-8"/>
          <w:sz w:val="13"/>
        </w:rPr>
        <w:t> </w:t>
      </w:r>
      <w:r>
        <w:rPr>
          <w:sz w:val="13"/>
        </w:rPr>
        <w:t>or</w:t>
      </w:r>
      <w:r>
        <w:rPr>
          <w:spacing w:val="-9"/>
          <w:sz w:val="13"/>
        </w:rPr>
        <w:t> </w:t>
      </w:r>
      <w:r>
        <w:rPr>
          <w:spacing w:val="-3"/>
          <w:sz w:val="13"/>
        </w:rPr>
        <w:t>short </w:t>
      </w:r>
      <w:r>
        <w:rPr>
          <w:sz w:val="13"/>
        </w:rPr>
        <w:t>circuit of</w:t>
      </w:r>
      <w:r>
        <w:rPr>
          <w:spacing w:val="-3"/>
          <w:sz w:val="13"/>
        </w:rPr>
        <w:t> </w:t>
      </w:r>
      <w:r>
        <w:rPr>
          <w:sz w:val="13"/>
        </w:rPr>
        <w:t>outputs</w:t>
      </w:r>
    </w:p>
    <w:p>
      <w:pPr>
        <w:spacing w:before="61"/>
        <w:ind w:left="113" w:right="0" w:firstLine="0"/>
        <w:jc w:val="left"/>
        <w:rPr>
          <w:b/>
          <w:sz w:val="13"/>
        </w:rPr>
      </w:pPr>
      <w:r>
        <w:rPr>
          <w:b/>
          <w:sz w:val="13"/>
        </w:rPr>
        <w:t>Required Overcurrent Protection</w:t>
      </w:r>
    </w:p>
    <w:p>
      <w:pPr>
        <w:pStyle w:val="BodyText"/>
        <w:spacing w:before="5"/>
        <w:rPr>
          <w:b/>
          <w:sz w:val="8"/>
        </w:rPr>
      </w:pPr>
    </w:p>
    <w:p>
      <w:pPr>
        <w:tabs>
          <w:tab w:pos="1425" w:val="left" w:leader="none"/>
        </w:tabs>
        <w:spacing w:line="240" w:lineRule="auto"/>
        <w:ind w:left="680" w:right="0" w:firstLine="0"/>
        <w:rPr>
          <w:sz w:val="20"/>
        </w:rPr>
      </w:pPr>
      <w:r>
        <w:rPr>
          <w:position w:val="37"/>
          <w:sz w:val="20"/>
        </w:rPr>
        <w:drawing>
          <wp:inline distT="0" distB="0" distL="0" distR="0">
            <wp:extent cx="257175" cy="228600"/>
            <wp:effectExtent l="0" t="0" r="0" b="0"/>
            <wp:docPr id="7" name="image3.png"/>
            <wp:cNvGraphicFramePr>
              <a:graphicFrameLocks noChangeAspect="1"/>
            </wp:cNvGraphicFramePr>
            <a:graphic>
              <a:graphicData uri="http://schemas.openxmlformats.org/drawingml/2006/picture">
                <pic:pic>
                  <pic:nvPicPr>
                    <pic:cNvPr id="8" name="image3.png"/>
                    <pic:cNvPicPr/>
                  </pic:nvPicPr>
                  <pic:blipFill>
                    <a:blip r:embed="rId7" cstate="print"/>
                    <a:stretch>
                      <a:fillRect/>
                    </a:stretch>
                  </pic:blipFill>
                  <pic:spPr>
                    <a:xfrm>
                      <a:off x="0" y="0"/>
                      <a:ext cx="257175" cy="228600"/>
                    </a:xfrm>
                    <a:prstGeom prst="rect">
                      <a:avLst/>
                    </a:prstGeom>
                  </pic:spPr>
                </pic:pic>
              </a:graphicData>
            </a:graphic>
          </wp:inline>
        </w:drawing>
      </w:r>
      <w:r>
        <w:rPr>
          <w:position w:val="37"/>
          <w:sz w:val="20"/>
        </w:rPr>
      </w:r>
      <w:r>
        <w:rPr>
          <w:position w:val="37"/>
          <w:sz w:val="20"/>
        </w:rPr>
        <w:tab/>
      </w:r>
      <w:r>
        <w:rPr>
          <w:sz w:val="20"/>
        </w:rPr>
        <w:pict>
          <v:shape style="width:139.050pt;height:36.4pt;mso-position-horizontal-relative:char;mso-position-vertical-relative:line" type="#_x0000_t202" filled="true" fillcolor="#ededed" stroked="false">
            <w10:anchorlock/>
            <v:textbox inset="0,0,0,0">
              <w:txbxContent>
                <w:p>
                  <w:pPr>
                    <w:spacing w:line="232" w:lineRule="auto" w:before="44"/>
                    <w:ind w:left="113" w:right="93" w:firstLine="0"/>
                    <w:jc w:val="left"/>
                    <w:rPr>
                      <w:sz w:val="13"/>
                    </w:rPr>
                  </w:pPr>
                  <w:r>
                    <w:rPr>
                      <w:b/>
                      <w:sz w:val="13"/>
                    </w:rPr>
                    <w:t>WARNING: </w:t>
                  </w:r>
                  <w:r>
                    <w:rPr>
                      <w:sz w:val="13"/>
                    </w:rPr>
                    <w:t>Electrical connections must be made by qualified personnel </w:t>
                  </w:r>
                  <w:r>
                    <w:rPr>
                      <w:spacing w:val="-8"/>
                      <w:sz w:val="13"/>
                    </w:rPr>
                    <w:t>in </w:t>
                  </w:r>
                  <w:r>
                    <w:rPr>
                      <w:sz w:val="13"/>
                    </w:rPr>
                    <w:t>accordance with local and national electrical codes and regulations.</w:t>
                  </w:r>
                </w:p>
              </w:txbxContent>
            </v:textbox>
            <v:fill type="solid"/>
          </v:shape>
        </w:pict>
      </w:r>
      <w:r>
        <w:rPr>
          <w:sz w:val="20"/>
        </w:rPr>
      </w:r>
    </w:p>
    <w:p>
      <w:pPr>
        <w:spacing w:line="232" w:lineRule="auto" w:before="49"/>
        <w:ind w:left="340" w:right="28" w:firstLine="0"/>
        <w:jc w:val="left"/>
        <w:rPr>
          <w:sz w:val="13"/>
        </w:rPr>
      </w:pPr>
      <w:r>
        <w:rPr>
          <w:sz w:val="13"/>
        </w:rPr>
        <w:t>Overcurrent protection is required to be provided by end product application per the supplied table.</w:t>
      </w:r>
    </w:p>
    <w:p>
      <w:pPr>
        <w:spacing w:line="232" w:lineRule="auto" w:before="13"/>
        <w:ind w:left="340" w:right="129" w:firstLine="0"/>
        <w:jc w:val="left"/>
        <w:rPr>
          <w:sz w:val="13"/>
        </w:rPr>
      </w:pPr>
      <w:r>
        <w:rPr>
          <w:sz w:val="13"/>
        </w:rPr>
        <w:t>Overcurrent protection may be provided with external fusing or via Current Limiting, Class 2 Power Supply.</w:t>
      </w:r>
    </w:p>
    <w:p>
      <w:pPr>
        <w:spacing w:line="242" w:lineRule="auto" w:before="10"/>
        <w:ind w:left="340" w:right="937" w:firstLine="0"/>
        <w:jc w:val="left"/>
        <w:rPr>
          <w:sz w:val="13"/>
        </w:rPr>
      </w:pPr>
      <w:r>
        <w:rPr/>
        <w:pict>
          <v:shape style="position:absolute;margin-left:67.531502pt;margin-top:29.518736pt;width:217.5pt;height:90.55pt;mso-position-horizontal-relative:page;mso-position-vertical-relative:paragraph;z-index:15748096" type="#_x0000_t202" filled="false" stroked="false">
            <v:textbox inset="0,0,0,0">
              <w:txbxContent>
                <w:tbl>
                  <w:tblPr>
                    <w:tblW w:w="0" w:type="auto"/>
                    <w:jc w:val="lef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521"/>
                    <w:gridCol w:w="2799"/>
                  </w:tblGrid>
                  <w:tr>
                    <w:trPr>
                      <w:trHeight w:val="242" w:hRule="atLeast"/>
                    </w:trPr>
                    <w:tc>
                      <w:tcPr>
                        <w:tcW w:w="1521" w:type="dxa"/>
                        <w:tcBorders>
                          <w:right w:val="single" w:sz="4" w:space="0" w:color="ABABAB"/>
                        </w:tcBorders>
                        <w:shd w:val="clear" w:color="auto" w:fill="E5DED7"/>
                      </w:tcPr>
                      <w:p>
                        <w:pPr>
                          <w:pStyle w:val="TableParagraph"/>
                          <w:spacing w:before="50"/>
                          <w:ind w:left="86" w:right="177"/>
                          <w:jc w:val="center"/>
                          <w:rPr>
                            <w:b/>
                            <w:sz w:val="10"/>
                          </w:rPr>
                        </w:pPr>
                        <w:r>
                          <w:rPr>
                            <w:b/>
                            <w:sz w:val="10"/>
                          </w:rPr>
                          <w:t>Supply Wiring (AWG)</w:t>
                        </w:r>
                      </w:p>
                    </w:tc>
                    <w:tc>
                      <w:tcPr>
                        <w:tcW w:w="2799" w:type="dxa"/>
                        <w:tcBorders>
                          <w:left w:val="single" w:sz="4" w:space="0" w:color="ABABAB"/>
                        </w:tcBorders>
                        <w:shd w:val="clear" w:color="auto" w:fill="E5DED7"/>
                      </w:tcPr>
                      <w:p>
                        <w:pPr>
                          <w:pStyle w:val="TableParagraph"/>
                          <w:spacing w:before="50"/>
                          <w:ind w:left="181" w:right="272"/>
                          <w:jc w:val="center"/>
                          <w:rPr>
                            <w:b/>
                            <w:sz w:val="10"/>
                          </w:rPr>
                        </w:pPr>
                        <w:r>
                          <w:rPr>
                            <w:b/>
                            <w:sz w:val="10"/>
                          </w:rPr>
                          <w:t>Required Overcurrent Protection (Amps)</w:t>
                        </w:r>
                      </w:p>
                    </w:tc>
                  </w:tr>
                  <w:tr>
                    <w:trPr>
                      <w:trHeight w:val="243" w:hRule="atLeast"/>
                    </w:trPr>
                    <w:tc>
                      <w:tcPr>
                        <w:tcW w:w="1521" w:type="dxa"/>
                        <w:tcBorders>
                          <w:bottom w:val="single" w:sz="4" w:space="0" w:color="ABABAB"/>
                          <w:right w:val="single" w:sz="4" w:space="0" w:color="ABABAB"/>
                        </w:tcBorders>
                      </w:tcPr>
                      <w:p>
                        <w:pPr>
                          <w:pStyle w:val="TableParagraph"/>
                          <w:spacing w:before="51"/>
                          <w:ind w:left="86" w:right="177"/>
                          <w:jc w:val="center"/>
                          <w:rPr>
                            <w:sz w:val="10"/>
                          </w:rPr>
                        </w:pPr>
                        <w:r>
                          <w:rPr>
                            <w:sz w:val="10"/>
                          </w:rPr>
                          <w:t>20</w:t>
                        </w:r>
                      </w:p>
                    </w:tc>
                    <w:tc>
                      <w:tcPr>
                        <w:tcW w:w="2799" w:type="dxa"/>
                        <w:tcBorders>
                          <w:left w:val="single" w:sz="4" w:space="0" w:color="ABABAB"/>
                          <w:bottom w:val="single" w:sz="4" w:space="0" w:color="ABABAB"/>
                        </w:tcBorders>
                      </w:tcPr>
                      <w:p>
                        <w:pPr>
                          <w:pStyle w:val="TableParagraph"/>
                          <w:spacing w:before="51"/>
                          <w:ind w:left="181" w:right="272"/>
                          <w:jc w:val="center"/>
                          <w:rPr>
                            <w:sz w:val="10"/>
                          </w:rPr>
                        </w:pPr>
                        <w:r>
                          <w:rPr>
                            <w:sz w:val="10"/>
                          </w:rPr>
                          <w:t>5.0</w:t>
                        </w:r>
                      </w:p>
                    </w:tc>
                  </w:tr>
                  <w:tr>
                    <w:trPr>
                      <w:trHeight w:val="242" w:hRule="atLeast"/>
                    </w:trPr>
                    <w:tc>
                      <w:tcPr>
                        <w:tcW w:w="1521" w:type="dxa"/>
                        <w:tcBorders>
                          <w:top w:val="single" w:sz="4" w:space="0" w:color="ABABAB"/>
                          <w:bottom w:val="single" w:sz="4" w:space="0" w:color="ABABAB"/>
                          <w:right w:val="single" w:sz="4" w:space="0" w:color="ABABAB"/>
                        </w:tcBorders>
                      </w:tcPr>
                      <w:p>
                        <w:pPr>
                          <w:pStyle w:val="TableParagraph"/>
                          <w:spacing w:before="50"/>
                          <w:ind w:left="86" w:right="177"/>
                          <w:jc w:val="center"/>
                          <w:rPr>
                            <w:sz w:val="10"/>
                          </w:rPr>
                        </w:pPr>
                        <w:r>
                          <w:rPr>
                            <w:sz w:val="10"/>
                          </w:rPr>
                          <w:t>22</w:t>
                        </w:r>
                      </w:p>
                    </w:tc>
                    <w:tc>
                      <w:tcPr>
                        <w:tcW w:w="2799" w:type="dxa"/>
                        <w:tcBorders>
                          <w:top w:val="single" w:sz="4" w:space="0" w:color="ABABAB"/>
                          <w:left w:val="single" w:sz="4" w:space="0" w:color="ABABAB"/>
                          <w:bottom w:val="single" w:sz="4" w:space="0" w:color="ABABAB"/>
                        </w:tcBorders>
                      </w:tcPr>
                      <w:p>
                        <w:pPr>
                          <w:pStyle w:val="TableParagraph"/>
                          <w:spacing w:before="50"/>
                          <w:ind w:left="181" w:right="272"/>
                          <w:jc w:val="center"/>
                          <w:rPr>
                            <w:sz w:val="10"/>
                          </w:rPr>
                        </w:pPr>
                        <w:r>
                          <w:rPr>
                            <w:sz w:val="10"/>
                          </w:rPr>
                          <w:t>3.0</w:t>
                        </w:r>
                      </w:p>
                    </w:tc>
                  </w:tr>
                  <w:tr>
                    <w:trPr>
                      <w:trHeight w:val="242" w:hRule="atLeast"/>
                    </w:trPr>
                    <w:tc>
                      <w:tcPr>
                        <w:tcW w:w="1521" w:type="dxa"/>
                        <w:tcBorders>
                          <w:top w:val="single" w:sz="4" w:space="0" w:color="ABABAB"/>
                          <w:bottom w:val="single" w:sz="4" w:space="0" w:color="ABABAB"/>
                          <w:right w:val="single" w:sz="4" w:space="0" w:color="ABABAB"/>
                        </w:tcBorders>
                      </w:tcPr>
                      <w:p>
                        <w:pPr>
                          <w:pStyle w:val="TableParagraph"/>
                          <w:spacing w:before="50"/>
                          <w:ind w:left="86" w:right="177"/>
                          <w:jc w:val="center"/>
                          <w:rPr>
                            <w:sz w:val="10"/>
                          </w:rPr>
                        </w:pPr>
                        <w:r>
                          <w:rPr>
                            <w:sz w:val="10"/>
                          </w:rPr>
                          <w:t>24</w:t>
                        </w:r>
                      </w:p>
                    </w:tc>
                    <w:tc>
                      <w:tcPr>
                        <w:tcW w:w="2799" w:type="dxa"/>
                        <w:tcBorders>
                          <w:top w:val="single" w:sz="4" w:space="0" w:color="ABABAB"/>
                          <w:left w:val="single" w:sz="4" w:space="0" w:color="ABABAB"/>
                          <w:bottom w:val="single" w:sz="4" w:space="0" w:color="ABABAB"/>
                        </w:tcBorders>
                      </w:tcPr>
                      <w:p>
                        <w:pPr>
                          <w:pStyle w:val="TableParagraph"/>
                          <w:spacing w:before="50"/>
                          <w:ind w:left="181" w:right="272"/>
                          <w:jc w:val="center"/>
                          <w:rPr>
                            <w:sz w:val="10"/>
                          </w:rPr>
                        </w:pPr>
                        <w:r>
                          <w:rPr>
                            <w:sz w:val="10"/>
                          </w:rPr>
                          <w:t>2.0</w:t>
                        </w:r>
                      </w:p>
                    </w:tc>
                  </w:tr>
                  <w:tr>
                    <w:trPr>
                      <w:trHeight w:val="242" w:hRule="atLeast"/>
                    </w:trPr>
                    <w:tc>
                      <w:tcPr>
                        <w:tcW w:w="1521" w:type="dxa"/>
                        <w:tcBorders>
                          <w:top w:val="single" w:sz="4" w:space="0" w:color="ABABAB"/>
                          <w:bottom w:val="single" w:sz="4" w:space="0" w:color="ABABAB"/>
                          <w:right w:val="single" w:sz="4" w:space="0" w:color="ABABAB"/>
                        </w:tcBorders>
                      </w:tcPr>
                      <w:p>
                        <w:pPr>
                          <w:pStyle w:val="TableParagraph"/>
                          <w:spacing w:before="50"/>
                          <w:ind w:left="86" w:right="177"/>
                          <w:jc w:val="center"/>
                          <w:rPr>
                            <w:sz w:val="10"/>
                          </w:rPr>
                        </w:pPr>
                        <w:r>
                          <w:rPr>
                            <w:sz w:val="10"/>
                          </w:rPr>
                          <w:t>26</w:t>
                        </w:r>
                      </w:p>
                    </w:tc>
                    <w:tc>
                      <w:tcPr>
                        <w:tcW w:w="2799" w:type="dxa"/>
                        <w:tcBorders>
                          <w:top w:val="single" w:sz="4" w:space="0" w:color="ABABAB"/>
                          <w:left w:val="single" w:sz="4" w:space="0" w:color="ABABAB"/>
                          <w:bottom w:val="single" w:sz="4" w:space="0" w:color="ABABAB"/>
                        </w:tcBorders>
                      </w:tcPr>
                      <w:p>
                        <w:pPr>
                          <w:pStyle w:val="TableParagraph"/>
                          <w:spacing w:before="50"/>
                          <w:ind w:left="181" w:right="272"/>
                          <w:jc w:val="center"/>
                          <w:rPr>
                            <w:sz w:val="10"/>
                          </w:rPr>
                        </w:pPr>
                        <w:r>
                          <w:rPr>
                            <w:sz w:val="10"/>
                          </w:rPr>
                          <w:t>1.0</w:t>
                        </w:r>
                      </w:p>
                    </w:tc>
                  </w:tr>
                  <w:tr>
                    <w:trPr>
                      <w:trHeight w:val="242" w:hRule="atLeast"/>
                    </w:trPr>
                    <w:tc>
                      <w:tcPr>
                        <w:tcW w:w="1521" w:type="dxa"/>
                        <w:tcBorders>
                          <w:top w:val="single" w:sz="4" w:space="0" w:color="ABABAB"/>
                          <w:bottom w:val="single" w:sz="4" w:space="0" w:color="ABABAB"/>
                          <w:right w:val="single" w:sz="4" w:space="0" w:color="ABABAB"/>
                        </w:tcBorders>
                      </w:tcPr>
                      <w:p>
                        <w:pPr>
                          <w:pStyle w:val="TableParagraph"/>
                          <w:spacing w:before="50"/>
                          <w:ind w:left="86" w:right="177"/>
                          <w:jc w:val="center"/>
                          <w:rPr>
                            <w:sz w:val="10"/>
                          </w:rPr>
                        </w:pPr>
                        <w:r>
                          <w:rPr>
                            <w:sz w:val="10"/>
                          </w:rPr>
                          <w:t>28</w:t>
                        </w:r>
                      </w:p>
                    </w:tc>
                    <w:tc>
                      <w:tcPr>
                        <w:tcW w:w="2799" w:type="dxa"/>
                        <w:tcBorders>
                          <w:top w:val="single" w:sz="4" w:space="0" w:color="ABABAB"/>
                          <w:left w:val="single" w:sz="4" w:space="0" w:color="ABABAB"/>
                          <w:bottom w:val="single" w:sz="4" w:space="0" w:color="ABABAB"/>
                        </w:tcBorders>
                      </w:tcPr>
                      <w:p>
                        <w:pPr>
                          <w:pStyle w:val="TableParagraph"/>
                          <w:spacing w:before="50"/>
                          <w:ind w:left="181" w:right="272"/>
                          <w:jc w:val="center"/>
                          <w:rPr>
                            <w:sz w:val="10"/>
                          </w:rPr>
                        </w:pPr>
                        <w:r>
                          <w:rPr>
                            <w:sz w:val="10"/>
                          </w:rPr>
                          <w:t>0.8</w:t>
                        </w:r>
                      </w:p>
                    </w:tc>
                  </w:tr>
                  <w:tr>
                    <w:trPr>
                      <w:trHeight w:val="242" w:hRule="atLeast"/>
                    </w:trPr>
                    <w:tc>
                      <w:tcPr>
                        <w:tcW w:w="1521" w:type="dxa"/>
                        <w:tcBorders>
                          <w:top w:val="single" w:sz="4" w:space="0" w:color="ABABAB"/>
                          <w:right w:val="single" w:sz="4" w:space="0" w:color="ABABAB"/>
                        </w:tcBorders>
                      </w:tcPr>
                      <w:p>
                        <w:pPr>
                          <w:pStyle w:val="TableParagraph"/>
                          <w:spacing w:before="50"/>
                          <w:ind w:left="86" w:right="177"/>
                          <w:jc w:val="center"/>
                          <w:rPr>
                            <w:sz w:val="10"/>
                          </w:rPr>
                        </w:pPr>
                        <w:r>
                          <w:rPr>
                            <w:sz w:val="10"/>
                          </w:rPr>
                          <w:t>30</w:t>
                        </w:r>
                      </w:p>
                    </w:tc>
                    <w:tc>
                      <w:tcPr>
                        <w:tcW w:w="2799" w:type="dxa"/>
                        <w:tcBorders>
                          <w:top w:val="single" w:sz="4" w:space="0" w:color="ABABAB"/>
                          <w:left w:val="single" w:sz="4" w:space="0" w:color="ABABAB"/>
                        </w:tcBorders>
                      </w:tcPr>
                      <w:p>
                        <w:pPr>
                          <w:pStyle w:val="TableParagraph"/>
                          <w:spacing w:before="50"/>
                          <w:ind w:left="181" w:right="272"/>
                          <w:jc w:val="center"/>
                          <w:rPr>
                            <w:sz w:val="10"/>
                          </w:rPr>
                        </w:pPr>
                        <w:r>
                          <w:rPr>
                            <w:sz w:val="10"/>
                          </w:rPr>
                          <w:t>0.5</w:t>
                        </w:r>
                      </w:p>
                    </w:tc>
                  </w:tr>
                </w:tbl>
                <w:p>
                  <w:pPr>
                    <w:pStyle w:val="BodyText"/>
                  </w:pPr>
                </w:p>
              </w:txbxContent>
            </v:textbox>
            <w10:wrap type="none"/>
          </v:shape>
        </w:pict>
      </w:r>
      <w:r>
        <w:rPr>
          <w:sz w:val="13"/>
        </w:rPr>
        <w:t>Supply wiring leads &lt; 24 AWG shall not be spliced. For additional product support, go to </w:t>
      </w:r>
      <w:hyperlink r:id="rId14">
        <w:r>
          <w:rPr>
            <w:i/>
            <w:color w:val="0000FF"/>
            <w:sz w:val="13"/>
          </w:rPr>
          <w:t>www.bannerengineering.com</w:t>
        </w:r>
      </w:hyperlink>
      <w:r>
        <w:rPr>
          <w:sz w:val="13"/>
        </w:rPr>
        <w:t>.</w:t>
      </w:r>
    </w:p>
    <w:p>
      <w:pPr>
        <w:pStyle w:val="BodyText"/>
        <w:spacing w:before="1"/>
      </w:pPr>
      <w:r>
        <w:rPr/>
        <w:br w:type="column"/>
      </w:r>
      <w:r>
        <w:rPr/>
      </w:r>
    </w:p>
    <w:p>
      <w:pPr>
        <w:spacing w:before="0"/>
        <w:ind w:left="89" w:right="0" w:firstLine="0"/>
        <w:jc w:val="left"/>
        <w:rPr>
          <w:b/>
          <w:sz w:val="13"/>
        </w:rPr>
      </w:pPr>
      <w:r>
        <w:rPr>
          <w:b/>
          <w:sz w:val="13"/>
        </w:rPr>
        <w:t>Output Response Time</w:t>
      </w:r>
    </w:p>
    <w:p>
      <w:pPr>
        <w:spacing w:before="9"/>
        <w:ind w:left="316" w:right="0" w:firstLine="0"/>
        <w:jc w:val="left"/>
        <w:rPr>
          <w:sz w:val="13"/>
        </w:rPr>
      </w:pPr>
      <w:r>
        <w:rPr>
          <w:sz w:val="13"/>
        </w:rPr>
        <w:t>30 milliseconds ON and 30 milliseconds OFF; 5 ms repeatability</w:t>
      </w:r>
    </w:p>
    <w:p>
      <w:pPr>
        <w:spacing w:before="59"/>
        <w:ind w:left="89" w:right="0" w:firstLine="0"/>
        <w:jc w:val="left"/>
        <w:rPr>
          <w:b/>
          <w:sz w:val="13"/>
        </w:rPr>
      </w:pPr>
      <w:r>
        <w:rPr>
          <w:b/>
          <w:sz w:val="13"/>
        </w:rPr>
        <w:t>Adjustments</w:t>
      </w:r>
    </w:p>
    <w:p>
      <w:pPr>
        <w:spacing w:before="9"/>
        <w:ind w:left="316" w:right="0" w:firstLine="0"/>
        <w:jc w:val="left"/>
        <w:rPr>
          <w:sz w:val="13"/>
        </w:rPr>
      </w:pPr>
      <w:r>
        <w:rPr>
          <w:b/>
          <w:sz w:val="13"/>
        </w:rPr>
        <w:t>Light Operate/Dark Operate — </w:t>
      </w:r>
      <w:r>
        <w:rPr>
          <w:sz w:val="13"/>
        </w:rPr>
        <w:t>dependent on model selected</w:t>
      </w:r>
    </w:p>
    <w:p>
      <w:pPr>
        <w:spacing w:before="8"/>
        <w:ind w:left="316" w:right="0" w:firstLine="0"/>
        <w:jc w:val="left"/>
        <w:rPr>
          <w:b/>
          <w:sz w:val="13"/>
        </w:rPr>
      </w:pPr>
      <w:r>
        <w:rPr>
          <w:b/>
          <w:sz w:val="13"/>
        </w:rPr>
        <w:t>Frequency via gray wire</w:t>
      </w:r>
    </w:p>
    <w:p>
      <w:pPr>
        <w:spacing w:before="81"/>
        <w:ind w:left="599" w:right="0" w:firstLine="0"/>
        <w:jc w:val="left"/>
        <w:rPr>
          <w:sz w:val="13"/>
        </w:rPr>
      </w:pPr>
      <w:r>
        <w:rPr>
          <w:b/>
          <w:sz w:val="13"/>
        </w:rPr>
        <w:t>A: </w:t>
      </w:r>
      <w:r>
        <w:rPr>
          <w:sz w:val="13"/>
        </w:rPr>
        <w:t>Gray (+)</w:t>
      </w:r>
    </w:p>
    <w:p>
      <w:pPr>
        <w:spacing w:before="24"/>
        <w:ind w:left="599" w:right="0" w:firstLine="0"/>
        <w:jc w:val="left"/>
        <w:rPr>
          <w:sz w:val="13"/>
        </w:rPr>
      </w:pPr>
      <w:r>
        <w:rPr>
          <w:b/>
          <w:sz w:val="13"/>
        </w:rPr>
        <w:t>B: </w:t>
      </w:r>
      <w:r>
        <w:rPr>
          <w:sz w:val="13"/>
        </w:rPr>
        <w:t>Gray (-)</w:t>
      </w:r>
    </w:p>
    <w:p>
      <w:pPr>
        <w:spacing w:line="232" w:lineRule="auto" w:before="84"/>
        <w:ind w:left="316" w:right="186" w:firstLine="0"/>
        <w:jc w:val="left"/>
        <w:rPr>
          <w:sz w:val="13"/>
        </w:rPr>
      </w:pPr>
      <w:r>
        <w:rPr>
          <w:b/>
          <w:sz w:val="13"/>
        </w:rPr>
        <w:t>Emitter only: LED inhibit via white wire </w:t>
      </w:r>
      <w:r>
        <w:rPr>
          <w:sz w:val="13"/>
        </w:rPr>
        <w:t>White (-) turns emitter LED OFF (to allow verification of sensor operation)</w:t>
      </w:r>
    </w:p>
    <w:p>
      <w:pPr>
        <w:spacing w:before="61"/>
        <w:ind w:left="89" w:right="0" w:firstLine="0"/>
        <w:jc w:val="left"/>
        <w:rPr>
          <w:b/>
          <w:sz w:val="13"/>
        </w:rPr>
      </w:pPr>
      <w:r>
        <w:rPr>
          <w:b/>
          <w:sz w:val="13"/>
        </w:rPr>
        <w:t>Indicators</w:t>
      </w:r>
    </w:p>
    <w:p>
      <w:pPr>
        <w:spacing w:line="252" w:lineRule="auto" w:before="9"/>
        <w:ind w:left="316" w:right="3065" w:firstLine="0"/>
        <w:jc w:val="left"/>
        <w:rPr>
          <w:b/>
          <w:sz w:val="13"/>
        </w:rPr>
      </w:pPr>
      <w:r>
        <w:rPr>
          <w:b/>
          <w:sz w:val="13"/>
        </w:rPr>
        <w:t>Green LED: </w:t>
      </w:r>
      <w:r>
        <w:rPr>
          <w:sz w:val="13"/>
        </w:rPr>
        <w:t>Power ON Frequency indicator (A or B) </w:t>
      </w:r>
      <w:r>
        <w:rPr>
          <w:b/>
          <w:sz w:val="13"/>
        </w:rPr>
        <w:t>Receiver only:</w:t>
      </w:r>
    </w:p>
    <w:p>
      <w:pPr>
        <w:spacing w:line="252" w:lineRule="auto" w:before="1"/>
        <w:ind w:left="316" w:right="1786" w:firstLine="0"/>
        <w:jc w:val="left"/>
        <w:rPr>
          <w:sz w:val="13"/>
        </w:rPr>
      </w:pPr>
      <w:r>
        <w:rPr>
          <w:b/>
          <w:sz w:val="13"/>
        </w:rPr>
        <w:t>Two LEDs (Green and Amber) </w:t>
      </w:r>
      <w:r>
        <w:rPr>
          <w:sz w:val="13"/>
        </w:rPr>
        <w:t>Output conducting 4-LED Signal Strength light bar</w:t>
      </w:r>
    </w:p>
    <w:p>
      <w:pPr>
        <w:spacing w:before="52"/>
        <w:ind w:left="89" w:right="0" w:firstLine="0"/>
        <w:jc w:val="left"/>
        <w:rPr>
          <w:b/>
          <w:sz w:val="13"/>
        </w:rPr>
      </w:pPr>
      <w:r>
        <w:rPr>
          <w:b/>
          <w:sz w:val="13"/>
        </w:rPr>
        <w:t>Environmental Rating</w:t>
      </w:r>
    </w:p>
    <w:p>
      <w:pPr>
        <w:spacing w:before="9"/>
        <w:ind w:left="316" w:right="0" w:firstLine="0"/>
        <w:jc w:val="left"/>
        <w:rPr>
          <w:sz w:val="13"/>
        </w:rPr>
      </w:pPr>
      <w:r>
        <w:rPr>
          <w:b/>
          <w:sz w:val="13"/>
        </w:rPr>
        <w:t>Cabled models: </w:t>
      </w:r>
      <w:r>
        <w:rPr>
          <w:sz w:val="13"/>
        </w:rPr>
        <w:t>IEC IP67, NEMA 6P</w:t>
      </w:r>
    </w:p>
    <w:p>
      <w:pPr>
        <w:spacing w:before="8"/>
        <w:ind w:left="316" w:right="0" w:firstLine="0"/>
        <w:jc w:val="left"/>
        <w:rPr>
          <w:sz w:val="13"/>
        </w:rPr>
      </w:pPr>
      <w:r>
        <w:rPr>
          <w:b/>
          <w:sz w:val="13"/>
        </w:rPr>
        <w:t>QD models: </w:t>
      </w:r>
      <w:r>
        <w:rPr>
          <w:sz w:val="13"/>
        </w:rPr>
        <w:t>IEC IP69K per DIN 40050-9</w:t>
      </w:r>
    </w:p>
    <w:p>
      <w:pPr>
        <w:spacing w:before="60"/>
        <w:ind w:left="89" w:right="0" w:firstLine="0"/>
        <w:jc w:val="left"/>
        <w:rPr>
          <w:b/>
          <w:sz w:val="13"/>
        </w:rPr>
      </w:pPr>
      <w:r>
        <w:rPr>
          <w:b/>
          <w:sz w:val="13"/>
        </w:rPr>
        <w:t>Construction</w:t>
      </w:r>
    </w:p>
    <w:p>
      <w:pPr>
        <w:spacing w:before="8"/>
        <w:ind w:left="316" w:right="0" w:firstLine="0"/>
        <w:jc w:val="left"/>
        <w:rPr>
          <w:sz w:val="13"/>
        </w:rPr>
      </w:pPr>
      <w:r>
        <w:rPr>
          <w:sz w:val="13"/>
        </w:rPr>
        <w:t>ABS plastic housing; COP plastic lens</w:t>
      </w:r>
    </w:p>
    <w:p>
      <w:pPr>
        <w:spacing w:before="60"/>
        <w:ind w:left="89" w:right="0" w:firstLine="0"/>
        <w:jc w:val="left"/>
        <w:rPr>
          <w:b/>
          <w:sz w:val="13"/>
        </w:rPr>
      </w:pPr>
      <w:r>
        <w:rPr>
          <w:b/>
          <w:sz w:val="13"/>
        </w:rPr>
        <w:t>Connection</w:t>
      </w:r>
    </w:p>
    <w:p>
      <w:pPr>
        <w:pStyle w:val="ListParagraph"/>
        <w:numPr>
          <w:ilvl w:val="0"/>
          <w:numId w:val="4"/>
        </w:numPr>
        <w:tabs>
          <w:tab w:pos="458" w:val="left" w:leader="none"/>
        </w:tabs>
        <w:spacing w:line="232" w:lineRule="auto" w:before="12" w:after="0"/>
        <w:ind w:left="316" w:right="625" w:firstLine="0"/>
        <w:jc w:val="left"/>
        <w:rPr>
          <w:sz w:val="13"/>
        </w:rPr>
      </w:pPr>
      <w:r>
        <w:rPr>
          <w:sz w:val="13"/>
        </w:rPr>
        <w:t>wire</w:t>
      </w:r>
      <w:r>
        <w:rPr>
          <w:spacing w:val="-8"/>
          <w:sz w:val="13"/>
        </w:rPr>
        <w:t> </w:t>
      </w:r>
      <w:r>
        <w:rPr>
          <w:sz w:val="13"/>
        </w:rPr>
        <w:t>cable</w:t>
      </w:r>
      <w:r>
        <w:rPr>
          <w:spacing w:val="-8"/>
          <w:sz w:val="13"/>
        </w:rPr>
        <w:t> </w:t>
      </w:r>
      <w:r>
        <w:rPr>
          <w:sz w:val="13"/>
        </w:rPr>
        <w:t>(2</w:t>
      </w:r>
      <w:r>
        <w:rPr>
          <w:spacing w:val="-7"/>
          <w:sz w:val="13"/>
        </w:rPr>
        <w:t> </w:t>
      </w:r>
      <w:r>
        <w:rPr>
          <w:sz w:val="13"/>
        </w:rPr>
        <w:t>m</w:t>
      </w:r>
      <w:r>
        <w:rPr>
          <w:spacing w:val="-8"/>
          <w:sz w:val="13"/>
        </w:rPr>
        <w:t> </w:t>
      </w:r>
      <w:r>
        <w:rPr>
          <w:sz w:val="13"/>
        </w:rPr>
        <w:t>or</w:t>
      </w:r>
      <w:r>
        <w:rPr>
          <w:spacing w:val="-7"/>
          <w:sz w:val="13"/>
        </w:rPr>
        <w:t> </w:t>
      </w:r>
      <w:r>
        <w:rPr>
          <w:sz w:val="13"/>
        </w:rPr>
        <w:t>9</w:t>
      </w:r>
      <w:r>
        <w:rPr>
          <w:spacing w:val="-8"/>
          <w:sz w:val="13"/>
        </w:rPr>
        <w:t> </w:t>
      </w:r>
      <w:r>
        <w:rPr>
          <w:sz w:val="13"/>
        </w:rPr>
        <w:t>m)</w:t>
      </w:r>
      <w:r>
        <w:rPr>
          <w:spacing w:val="-8"/>
          <w:sz w:val="13"/>
        </w:rPr>
        <w:t> </w:t>
      </w:r>
      <w:r>
        <w:rPr>
          <w:sz w:val="13"/>
        </w:rPr>
        <w:t>or</w:t>
      </w:r>
      <w:r>
        <w:rPr>
          <w:spacing w:val="-7"/>
          <w:sz w:val="13"/>
        </w:rPr>
        <w:t> </w:t>
      </w:r>
      <w:r>
        <w:rPr>
          <w:sz w:val="13"/>
        </w:rPr>
        <w:t>5-pin</w:t>
      </w:r>
      <w:r>
        <w:rPr>
          <w:spacing w:val="-8"/>
          <w:sz w:val="13"/>
        </w:rPr>
        <w:t> </w:t>
      </w:r>
      <w:r>
        <w:rPr>
          <w:sz w:val="13"/>
        </w:rPr>
        <w:t>integral</w:t>
      </w:r>
      <w:r>
        <w:rPr>
          <w:spacing w:val="-7"/>
          <w:sz w:val="13"/>
        </w:rPr>
        <w:t> </w:t>
      </w:r>
      <w:r>
        <w:rPr>
          <w:sz w:val="13"/>
        </w:rPr>
        <w:t>Euro-style</w:t>
      </w:r>
      <w:r>
        <w:rPr>
          <w:spacing w:val="-8"/>
          <w:sz w:val="13"/>
        </w:rPr>
        <w:t> </w:t>
      </w:r>
      <w:r>
        <w:rPr>
          <w:sz w:val="13"/>
        </w:rPr>
        <w:t>quick-disconnect fitting</w:t>
      </w:r>
    </w:p>
    <w:p>
      <w:pPr>
        <w:spacing w:before="61"/>
        <w:ind w:left="89" w:right="0" w:firstLine="0"/>
        <w:jc w:val="left"/>
        <w:rPr>
          <w:b/>
          <w:sz w:val="13"/>
        </w:rPr>
      </w:pPr>
      <w:r>
        <w:rPr>
          <w:b/>
          <w:sz w:val="13"/>
        </w:rPr>
        <w:t>Operating Conditions</w:t>
      </w:r>
    </w:p>
    <w:p>
      <w:pPr>
        <w:spacing w:before="8"/>
        <w:ind w:left="316" w:right="0" w:firstLine="0"/>
        <w:jc w:val="left"/>
        <w:rPr>
          <w:sz w:val="13"/>
        </w:rPr>
      </w:pPr>
      <w:r>
        <w:rPr>
          <w:sz w:val="13"/>
        </w:rPr>
        <w:t>−20 °C to +60 °C (−4 °F to +140 °F)</w:t>
      </w:r>
    </w:p>
    <w:p>
      <w:pPr>
        <w:spacing w:before="9"/>
        <w:ind w:left="316" w:right="0" w:firstLine="0"/>
        <w:jc w:val="left"/>
        <w:rPr>
          <w:sz w:val="13"/>
        </w:rPr>
      </w:pPr>
      <w:r>
        <w:rPr>
          <w:sz w:val="13"/>
        </w:rPr>
        <w:t>95% maximum relative humidity (non-condensing)</w:t>
      </w:r>
    </w:p>
    <w:p>
      <w:pPr>
        <w:spacing w:before="59"/>
        <w:ind w:left="89" w:right="0" w:firstLine="0"/>
        <w:jc w:val="left"/>
        <w:rPr>
          <w:b/>
          <w:sz w:val="13"/>
        </w:rPr>
      </w:pPr>
      <w:r>
        <w:rPr>
          <w:b/>
          <w:sz w:val="13"/>
        </w:rPr>
        <w:t>Mounting Torque</w:t>
      </w:r>
    </w:p>
    <w:p>
      <w:pPr>
        <w:spacing w:before="9"/>
        <w:ind w:left="316" w:right="0" w:firstLine="0"/>
        <w:jc w:val="left"/>
        <w:rPr>
          <w:sz w:val="13"/>
        </w:rPr>
      </w:pPr>
      <w:r>
        <w:rPr>
          <w:sz w:val="13"/>
        </w:rPr>
        <w:t>Maximum 4.5 N·m (40 Ibf·in) with included 30 mm mounting nut</w:t>
      </w:r>
    </w:p>
    <w:p>
      <w:pPr>
        <w:spacing w:before="59"/>
        <w:ind w:left="89" w:right="0" w:firstLine="0"/>
        <w:jc w:val="left"/>
        <w:rPr>
          <w:b/>
          <w:sz w:val="13"/>
        </w:rPr>
      </w:pPr>
      <w:r>
        <w:rPr>
          <w:b/>
          <w:sz w:val="13"/>
        </w:rPr>
        <w:t>Application Notes</w:t>
      </w:r>
    </w:p>
    <w:p>
      <w:pPr>
        <w:pStyle w:val="ListParagraph"/>
        <w:numPr>
          <w:ilvl w:val="1"/>
          <w:numId w:val="4"/>
        </w:numPr>
        <w:tabs>
          <w:tab w:pos="931" w:val="left" w:leader="none"/>
        </w:tabs>
        <w:spacing w:line="232" w:lineRule="auto" w:before="85" w:after="0"/>
        <w:ind w:left="930" w:right="300" w:hanging="284"/>
        <w:jc w:val="left"/>
        <w:rPr>
          <w:sz w:val="13"/>
        </w:rPr>
      </w:pPr>
      <w:r>
        <w:rPr>
          <w:sz w:val="13"/>
        </w:rPr>
        <w:t>When multiple sensors are used in close proximity (see Figure 1 for separation distance), position sensors such that the alternate frequency</w:t>
      </w:r>
      <w:r>
        <w:rPr>
          <w:spacing w:val="-8"/>
          <w:sz w:val="13"/>
        </w:rPr>
        <w:t> </w:t>
      </w:r>
      <w:r>
        <w:rPr>
          <w:sz w:val="13"/>
        </w:rPr>
        <w:t>emitter</w:t>
      </w:r>
      <w:r>
        <w:rPr>
          <w:spacing w:val="-8"/>
          <w:sz w:val="13"/>
        </w:rPr>
        <w:t> </w:t>
      </w:r>
      <w:r>
        <w:rPr>
          <w:sz w:val="13"/>
        </w:rPr>
        <w:t>is</w:t>
      </w:r>
      <w:r>
        <w:rPr>
          <w:spacing w:val="-8"/>
          <w:sz w:val="13"/>
        </w:rPr>
        <w:t> </w:t>
      </w:r>
      <w:r>
        <w:rPr>
          <w:sz w:val="13"/>
        </w:rPr>
        <w:t>not</w:t>
      </w:r>
      <w:r>
        <w:rPr>
          <w:spacing w:val="-8"/>
          <w:sz w:val="13"/>
        </w:rPr>
        <w:t> </w:t>
      </w:r>
      <w:r>
        <w:rPr>
          <w:sz w:val="13"/>
        </w:rPr>
        <w:t>within</w:t>
      </w:r>
      <w:r>
        <w:rPr>
          <w:spacing w:val="-8"/>
          <w:sz w:val="13"/>
        </w:rPr>
        <w:t> </w:t>
      </w:r>
      <w:r>
        <w:rPr>
          <w:sz w:val="13"/>
        </w:rPr>
        <w:t>the</w:t>
      </w:r>
      <w:r>
        <w:rPr>
          <w:spacing w:val="-8"/>
          <w:sz w:val="13"/>
        </w:rPr>
        <w:t> </w:t>
      </w:r>
      <w:r>
        <w:rPr>
          <w:sz w:val="13"/>
        </w:rPr>
        <w:t>receiver's</w:t>
      </w:r>
      <w:r>
        <w:rPr>
          <w:spacing w:val="-8"/>
          <w:sz w:val="13"/>
        </w:rPr>
        <w:t> </w:t>
      </w:r>
      <w:r>
        <w:rPr>
          <w:sz w:val="13"/>
        </w:rPr>
        <w:t>field</w:t>
      </w:r>
      <w:r>
        <w:rPr>
          <w:spacing w:val="-8"/>
          <w:sz w:val="13"/>
        </w:rPr>
        <w:t> </w:t>
      </w:r>
      <w:r>
        <w:rPr>
          <w:sz w:val="13"/>
        </w:rPr>
        <w:t>of</w:t>
      </w:r>
      <w:r>
        <w:rPr>
          <w:spacing w:val="-8"/>
          <w:sz w:val="13"/>
        </w:rPr>
        <w:t> </w:t>
      </w:r>
      <w:r>
        <w:rPr>
          <w:sz w:val="13"/>
        </w:rPr>
        <w:t>view.</w:t>
      </w:r>
      <w:r>
        <w:rPr>
          <w:spacing w:val="-8"/>
          <w:sz w:val="13"/>
        </w:rPr>
        <w:t> </w:t>
      </w:r>
      <w:r>
        <w:rPr>
          <w:sz w:val="13"/>
        </w:rPr>
        <w:t>Contact the Banner Application team for additional</w:t>
      </w:r>
      <w:r>
        <w:rPr>
          <w:spacing w:val="-19"/>
          <w:sz w:val="13"/>
        </w:rPr>
        <w:t> </w:t>
      </w:r>
      <w:r>
        <w:rPr>
          <w:sz w:val="13"/>
        </w:rPr>
        <w:t>information</w:t>
      </w:r>
    </w:p>
    <w:p>
      <w:pPr>
        <w:pStyle w:val="ListParagraph"/>
        <w:numPr>
          <w:ilvl w:val="1"/>
          <w:numId w:val="4"/>
        </w:numPr>
        <w:tabs>
          <w:tab w:pos="931" w:val="left" w:leader="none"/>
        </w:tabs>
        <w:spacing w:line="232" w:lineRule="auto" w:before="30" w:after="0"/>
        <w:ind w:left="930" w:right="716" w:hanging="284"/>
        <w:jc w:val="left"/>
        <w:rPr>
          <w:sz w:val="13"/>
        </w:rPr>
      </w:pPr>
      <w:r>
        <w:rPr>
          <w:sz w:val="13"/>
        </w:rPr>
        <w:t>Prolonged</w:t>
      </w:r>
      <w:r>
        <w:rPr>
          <w:spacing w:val="-7"/>
          <w:sz w:val="13"/>
        </w:rPr>
        <w:t> </w:t>
      </w:r>
      <w:r>
        <w:rPr>
          <w:sz w:val="13"/>
        </w:rPr>
        <w:t>outdoor</w:t>
      </w:r>
      <w:r>
        <w:rPr>
          <w:spacing w:val="-7"/>
          <w:sz w:val="13"/>
        </w:rPr>
        <w:t> </w:t>
      </w:r>
      <w:r>
        <w:rPr>
          <w:sz w:val="13"/>
        </w:rPr>
        <w:t>use</w:t>
      </w:r>
      <w:r>
        <w:rPr>
          <w:spacing w:val="-6"/>
          <w:sz w:val="13"/>
        </w:rPr>
        <w:t> </w:t>
      </w:r>
      <w:r>
        <w:rPr>
          <w:sz w:val="13"/>
        </w:rPr>
        <w:t>in</w:t>
      </w:r>
      <w:r>
        <w:rPr>
          <w:spacing w:val="-7"/>
          <w:sz w:val="13"/>
        </w:rPr>
        <w:t> </w:t>
      </w:r>
      <w:r>
        <w:rPr>
          <w:sz w:val="13"/>
        </w:rPr>
        <w:t>direct</w:t>
      </w:r>
      <w:r>
        <w:rPr>
          <w:spacing w:val="-6"/>
          <w:sz w:val="13"/>
        </w:rPr>
        <w:t> </w:t>
      </w:r>
      <w:r>
        <w:rPr>
          <w:sz w:val="13"/>
        </w:rPr>
        <w:t>sunlight</w:t>
      </w:r>
      <w:r>
        <w:rPr>
          <w:spacing w:val="-7"/>
          <w:sz w:val="13"/>
        </w:rPr>
        <w:t> </w:t>
      </w:r>
      <w:r>
        <w:rPr>
          <w:sz w:val="13"/>
        </w:rPr>
        <w:t>may</w:t>
      </w:r>
      <w:r>
        <w:rPr>
          <w:spacing w:val="-7"/>
          <w:sz w:val="13"/>
        </w:rPr>
        <w:t> </w:t>
      </w:r>
      <w:r>
        <w:rPr>
          <w:sz w:val="13"/>
        </w:rPr>
        <w:t>cloud</w:t>
      </w:r>
      <w:r>
        <w:rPr>
          <w:spacing w:val="-6"/>
          <w:sz w:val="13"/>
        </w:rPr>
        <w:t> </w:t>
      </w:r>
      <w:r>
        <w:rPr>
          <w:sz w:val="13"/>
        </w:rPr>
        <w:t>the</w:t>
      </w:r>
      <w:r>
        <w:rPr>
          <w:spacing w:val="-7"/>
          <w:sz w:val="13"/>
        </w:rPr>
        <w:t> </w:t>
      </w:r>
      <w:r>
        <w:rPr>
          <w:spacing w:val="-3"/>
          <w:sz w:val="13"/>
        </w:rPr>
        <w:t>lens. </w:t>
      </w:r>
      <w:r>
        <w:rPr>
          <w:sz w:val="13"/>
        </w:rPr>
        <w:t>Contact Banner for other outdoor</w:t>
      </w:r>
      <w:r>
        <w:rPr>
          <w:spacing w:val="-12"/>
          <w:sz w:val="13"/>
        </w:rPr>
        <w:t> </w:t>
      </w:r>
      <w:r>
        <w:rPr>
          <w:sz w:val="13"/>
        </w:rPr>
        <w:t>solutions</w:t>
      </w:r>
    </w:p>
    <w:p>
      <w:pPr>
        <w:spacing w:before="81"/>
        <w:ind w:left="89" w:right="0" w:firstLine="0"/>
        <w:jc w:val="left"/>
        <w:rPr>
          <w:b/>
          <w:sz w:val="13"/>
        </w:rPr>
      </w:pPr>
      <w:r>
        <w:rPr>
          <w:b/>
          <w:sz w:val="13"/>
        </w:rPr>
        <w:t>Certifications</w:t>
      </w:r>
    </w:p>
    <w:p>
      <w:pPr>
        <w:spacing w:after="0"/>
        <w:jc w:val="left"/>
        <w:rPr>
          <w:sz w:val="13"/>
        </w:rPr>
        <w:sectPr>
          <w:type w:val="continuous"/>
          <w:pgSz w:w="12240" w:h="15840"/>
          <w:pgMar w:top="640" w:bottom="0" w:left="1020" w:right="1000"/>
          <w:cols w:num="2" w:equalWidth="0">
            <w:col w:w="4645" w:space="40"/>
            <w:col w:w="5535"/>
          </w:cols>
        </w:sectPr>
      </w:pPr>
    </w:p>
    <w:p>
      <w:pPr>
        <w:pStyle w:val="BodyText"/>
        <w:spacing w:before="6"/>
        <w:rPr>
          <w:b/>
          <w:sz w:val="15"/>
        </w:rPr>
      </w:pPr>
    </w:p>
    <w:p>
      <w:pPr>
        <w:tabs>
          <w:tab w:pos="5966" w:val="left" w:leader="none"/>
        </w:tabs>
        <w:spacing w:line="240" w:lineRule="auto"/>
        <w:ind w:left="5070" w:right="0" w:firstLine="0"/>
        <w:rPr>
          <w:sz w:val="20"/>
        </w:rPr>
      </w:pPr>
      <w:r>
        <w:rPr>
          <w:position w:val="1"/>
          <w:sz w:val="20"/>
        </w:rPr>
        <w:pict>
          <v:group style="width:11.9pt;height:21.75pt;mso-position-horizontal-relative:char;mso-position-vertical-relative:line" coordorigin="0,0" coordsize="238,435">
            <v:shape style="position:absolute;left:0;top:0;width:238;height:435" coordorigin="0,0" coordsize="238,435" path="m217,434l149,423,89,392,42,345,11,286,0,217,11,149,42,89,89,42,149,11,217,0,231,0,237,1,237,65,231,64,224,63,217,63,157,75,108,108,75,157,63,217,75,277,108,326,157,359,217,371,224,371,230,371,236,370,237,433,230,434,217,434xe" filled="true" fillcolor="#000000" stroked="false">
              <v:path arrowok="t"/>
              <v:fill type="solid"/>
            </v:shape>
          </v:group>
        </w:pict>
      </w:r>
      <w:r>
        <w:rPr>
          <w:position w:val="1"/>
          <w:sz w:val="20"/>
        </w:rPr>
      </w:r>
      <w:r>
        <w:rPr>
          <w:rFonts w:ascii="Times New Roman"/>
          <w:spacing w:val="65"/>
          <w:position w:val="1"/>
          <w:sz w:val="20"/>
        </w:rPr>
        <w:t> </w:t>
      </w:r>
      <w:r>
        <w:rPr>
          <w:spacing w:val="65"/>
          <w:position w:val="1"/>
          <w:sz w:val="20"/>
        </w:rPr>
        <w:pict>
          <v:group style="width:11.9pt;height:21.75pt;mso-position-horizontal-relative:char;mso-position-vertical-relative:line" coordorigin="0,0" coordsize="238,435">
            <v:shape style="position:absolute;left:0;top:0;width:238;height:435" coordorigin="0,0" coordsize="238,435" path="m217,434l149,423,89,392,42,345,11,286,0,217,11,149,42,89,89,42,149,11,217,0,231,0,237,1,237,65,231,64,224,63,217,63,164,73,119,98,86,137,67,186,195,186,195,254,67,254,87,301,121,338,165,362,217,371,224,371,230,371,236,370,237,433,230,434,217,434xe" filled="true" fillcolor="#000000" stroked="false">
              <v:path arrowok="t"/>
              <v:fill type="solid"/>
            </v:shape>
          </v:group>
        </w:pict>
      </w:r>
      <w:r>
        <w:rPr>
          <w:spacing w:val="65"/>
          <w:position w:val="1"/>
          <w:sz w:val="20"/>
        </w:rPr>
      </w:r>
      <w:r>
        <w:rPr>
          <w:spacing w:val="65"/>
          <w:position w:val="1"/>
          <w:sz w:val="20"/>
        </w:rPr>
        <w:tab/>
      </w:r>
      <w:r>
        <w:rPr>
          <w:spacing w:val="65"/>
          <w:sz w:val="20"/>
        </w:rPr>
        <w:pict>
          <v:group style="width:37.25pt;height:22.7pt;mso-position-horizontal-relative:char;mso-position-vertical-relative:line" coordorigin="0,0" coordsize="745,454">
            <v:shape style="position:absolute;left:104;top:0;width:641;height:454" coordorigin="105,0" coordsize="641,454" path="m558,227l547,155,516,96,516,227,501,299,462,357,403,397,331,411,259,397,201,357,161,299,147,227,161,155,201,96,259,57,331,42,403,57,462,96,501,155,516,227,516,96,514,93,465,44,462,42,403,12,331,0,260,12,197,44,148,93,116,155,105,227,116,298,148,361,197,410,260,442,331,454,403,442,462,411,465,410,514,361,547,298,558,227xm661,231l634,231,634,324,632,330,617,330,615,325,615,231,588,231,587,316,590,332,597,343,609,349,624,351,642,349,653,341,659,330,661,316,661,231xm745,302l741,294,728,282,719,278,709,272,704,268,700,264,701,252,705,249,719,250,719,260,719,266,745,266,743,251,737,239,726,231,710,228,695,231,685,237,678,247,675,262,675,272,678,279,688,291,696,296,704,301,711,305,719,309,719,324,717,330,701,330,699,324,699,309,674,309,674,322,676,333,682,342,693,349,710,351,725,349,736,342,743,331,745,316,745,302xe" filled="true" fillcolor="#000000" stroked="false">
              <v:path arrowok="t"/>
              <v:fill type="solid"/>
            </v:shape>
            <v:shape style="position:absolute;left:220;top:105;width:222;height:244" type="#_x0000_t75" stroked="false">
              <v:imagedata r:id="rId15" o:title=""/>
            </v:shape>
            <v:shape style="position:absolute;left:0;top:228;width:75;height:123" coordorigin="0,229" coordsize="75,123" path="m35,351l19,349,8,342,2,330,0,314,0,266,2,249,9,238,20,231,37,229,52,231,64,237,72,247,74,263,74,272,47,272,47,255,43,250,29,250,27,254,27,326,30,330,46,330,47,321,47,303,75,303,75,317,72,331,65,342,53,349,35,351xe" filled="true" fillcolor="#000000" stroked="false">
              <v:path arrowok="t"/>
              <v:fill type="solid"/>
            </v:shape>
          </v:group>
        </w:pict>
      </w:r>
      <w:r>
        <w:rPr>
          <w:spacing w:val="65"/>
          <w:sz w:val="20"/>
        </w:rPr>
      </w:r>
      <w:r>
        <w:rPr>
          <w:rFonts w:ascii="Times New Roman"/>
          <w:spacing w:val="26"/>
          <w:sz w:val="12"/>
        </w:rPr>
        <w:t> </w:t>
      </w:r>
      <w:r>
        <w:rPr>
          <w:spacing w:val="26"/>
          <w:position w:val="10"/>
          <w:sz w:val="20"/>
        </w:rPr>
        <w:pict>
          <v:group style="width:21.15pt;height:6.15pt;mso-position-horizontal-relative:char;mso-position-vertical-relative:line" coordorigin="0,0" coordsize="423,123">
            <v:shape style="position:absolute;left:0;top:0;width:423;height:123" coordorigin="0,0" coordsize="423,123" path="m61,97l28,97,28,3,0,3,0,120,61,120,61,97xm99,3l72,3,72,120,99,120,99,3xm181,74l177,66,164,54,155,50,145,43,140,40,136,36,137,24,141,21,155,22,155,31,155,38,181,38,179,23,173,11,162,3,146,0,131,2,121,8,114,19,111,33,111,44,114,51,119,57,124,63,132,67,140,72,147,77,155,80,155,96,153,102,137,102,135,96,135,81,110,81,110,93,112,105,118,114,129,121,146,123,161,121,172,114,179,103,181,88,181,74xm260,3l189,3,189,26,210,26,210,120,238,120,238,26,260,26,260,3xm336,97l299,97,299,71,333,71,333,48,299,48,299,26,334,26,334,3,271,3,271,120,336,120,336,97xm422,25l422,24,421,15,401,3,395,3,395,89,395,100,377,99,377,24,390,24,395,25,395,77,395,89,395,3,389,3,349,3,349,120,386,120,395,120,403,119,411,115,419,110,422,101,422,100,422,25xe" filled="true" fillcolor="#000000" stroked="false">
              <v:path arrowok="t"/>
              <v:fill type="solid"/>
            </v:shape>
          </v:group>
        </w:pict>
      </w:r>
      <w:r>
        <w:rPr>
          <w:spacing w:val="26"/>
          <w:position w:val="10"/>
          <w:sz w:val="20"/>
        </w:rPr>
      </w:r>
    </w:p>
    <w:p>
      <w:pPr>
        <w:spacing w:after="0" w:line="240" w:lineRule="auto"/>
        <w:rPr>
          <w:sz w:val="20"/>
        </w:rPr>
        <w:sectPr>
          <w:type w:val="continuous"/>
          <w:pgSz w:w="12240" w:h="15840"/>
          <w:pgMar w:top="640" w:bottom="0" w:left="1020" w:right="1000"/>
        </w:sectPr>
      </w:pPr>
    </w:p>
    <w:p>
      <w:pPr>
        <w:spacing w:before="83"/>
        <w:ind w:left="0" w:right="197" w:firstLine="0"/>
        <w:jc w:val="right"/>
        <w:rPr>
          <w:sz w:val="13"/>
        </w:rPr>
      </w:pPr>
      <w:r>
        <w:rPr>
          <w:sz w:val="13"/>
        </w:rPr>
        <w:t>WORLD-BEAM</w:t>
      </w:r>
      <w:r>
        <w:rPr>
          <w:position w:val="3"/>
          <w:sz w:val="10"/>
        </w:rPr>
        <w:t>® </w:t>
      </w:r>
      <w:r>
        <w:rPr>
          <w:sz w:val="13"/>
        </w:rPr>
        <w:t>QS30 Sensors</w:t>
      </w:r>
    </w:p>
    <w:p>
      <w:pPr>
        <w:pStyle w:val="BodyText"/>
        <w:rPr>
          <w:sz w:val="22"/>
        </w:rPr>
      </w:pPr>
    </w:p>
    <w:p>
      <w:pPr>
        <w:pStyle w:val="Heading2"/>
      </w:pPr>
      <w:r>
        <w:rPr>
          <w:color w:val="86A78A"/>
        </w:rPr>
        <w:t>Performance Curves</w:t>
      </w:r>
    </w:p>
    <w:p>
      <w:pPr>
        <w:pStyle w:val="BodyText"/>
        <w:spacing w:before="11"/>
        <w:rPr>
          <w:b/>
          <w:sz w:val="9"/>
        </w:rPr>
      </w:pPr>
    </w:p>
    <w:p>
      <w:pPr>
        <w:spacing w:after="0"/>
        <w:rPr>
          <w:sz w:val="9"/>
        </w:rPr>
        <w:sectPr>
          <w:footerReference w:type="default" r:id="rId16"/>
          <w:pgSz w:w="12240" w:h="15840"/>
          <w:pgMar w:footer="568" w:header="0" w:top="500" w:bottom="760" w:left="1020" w:right="1000"/>
        </w:sectPr>
      </w:pPr>
    </w:p>
    <w:p>
      <w:pPr>
        <w:spacing w:line="225" w:lineRule="auto" w:before="108"/>
        <w:ind w:left="840" w:right="19" w:hanging="62"/>
        <w:jc w:val="right"/>
        <w:rPr>
          <w:rFonts w:ascii="Arial Narrow"/>
          <w:b/>
          <w:sz w:val="13"/>
        </w:rPr>
      </w:pPr>
      <w:r>
        <w:rPr>
          <w:rFonts w:ascii="Arial Narrow"/>
          <w:b/>
          <w:sz w:val="13"/>
        </w:rPr>
        <w:t>4.6 </w:t>
      </w:r>
      <w:r>
        <w:rPr>
          <w:rFonts w:ascii="Arial Narrow"/>
          <w:b/>
          <w:spacing w:val="-12"/>
          <w:sz w:val="13"/>
        </w:rPr>
        <w:t>m </w:t>
      </w:r>
      <w:r>
        <w:rPr>
          <w:rFonts w:ascii="Arial Narrow"/>
          <w:b/>
          <w:sz w:val="13"/>
        </w:rPr>
        <w:t>(15')</w:t>
      </w:r>
    </w:p>
    <w:p>
      <w:pPr>
        <w:spacing w:line="145" w:lineRule="exact" w:before="98"/>
        <w:ind w:left="0" w:right="18" w:firstLine="0"/>
        <w:jc w:val="right"/>
        <w:rPr>
          <w:rFonts w:ascii="Arial Narrow"/>
          <w:b/>
          <w:sz w:val="13"/>
        </w:rPr>
      </w:pPr>
      <w:r>
        <w:rPr/>
        <w:drawing>
          <wp:anchor distT="0" distB="0" distL="0" distR="0" allowOverlap="1" layoutInCell="1" locked="0" behindDoc="0" simplePos="0" relativeHeight="15749120">
            <wp:simplePos x="0" y="0"/>
            <wp:positionH relativeFrom="page">
              <wp:posOffset>1385044</wp:posOffset>
            </wp:positionH>
            <wp:positionV relativeFrom="paragraph">
              <wp:posOffset>38104</wp:posOffset>
            </wp:positionV>
            <wp:extent cx="2143425" cy="1064828"/>
            <wp:effectExtent l="0" t="0" r="0" b="0"/>
            <wp:wrapNone/>
            <wp:docPr id="9" name="image9.png"/>
            <wp:cNvGraphicFramePr>
              <a:graphicFrameLocks noChangeAspect="1"/>
            </wp:cNvGraphicFramePr>
            <a:graphic>
              <a:graphicData uri="http://schemas.openxmlformats.org/drawingml/2006/picture">
                <pic:pic>
                  <pic:nvPicPr>
                    <pic:cNvPr id="10" name="image9.png"/>
                    <pic:cNvPicPr/>
                  </pic:nvPicPr>
                  <pic:blipFill>
                    <a:blip r:embed="rId17" cstate="print"/>
                    <a:stretch>
                      <a:fillRect/>
                    </a:stretch>
                  </pic:blipFill>
                  <pic:spPr>
                    <a:xfrm>
                      <a:off x="0" y="0"/>
                      <a:ext cx="2143425" cy="1064828"/>
                    </a:xfrm>
                    <a:prstGeom prst="rect">
                      <a:avLst/>
                    </a:prstGeom>
                  </pic:spPr>
                </pic:pic>
              </a:graphicData>
            </a:graphic>
          </wp:anchor>
        </w:drawing>
      </w:r>
      <w:r>
        <w:rPr>
          <w:rFonts w:ascii="Arial Narrow"/>
          <w:b/>
          <w:sz w:val="13"/>
        </w:rPr>
        <w:t>3.0</w:t>
      </w:r>
      <w:r>
        <w:rPr>
          <w:rFonts w:ascii="Arial Narrow"/>
          <w:b/>
          <w:spacing w:val="-1"/>
          <w:sz w:val="13"/>
        </w:rPr>
        <w:t> </w:t>
      </w:r>
      <w:r>
        <w:rPr>
          <w:rFonts w:ascii="Arial Narrow"/>
          <w:b/>
          <w:sz w:val="13"/>
        </w:rPr>
        <w:t>m</w:t>
      </w:r>
    </w:p>
    <w:p>
      <w:pPr>
        <w:tabs>
          <w:tab w:pos="312" w:val="left" w:leader="none"/>
        </w:tabs>
        <w:spacing w:line="164" w:lineRule="exact" w:before="0"/>
        <w:ind w:left="0" w:right="19" w:firstLine="0"/>
        <w:jc w:val="right"/>
        <w:rPr>
          <w:rFonts w:ascii="Arial Narrow"/>
          <w:b/>
          <w:sz w:val="13"/>
        </w:rPr>
      </w:pPr>
      <w:r>
        <w:rPr>
          <w:rFonts w:ascii="Arial Narrow"/>
          <w:b/>
          <w:position w:val="-2"/>
          <w:sz w:val="13"/>
        </w:rPr>
        <w:t>B</w:t>
        <w:tab/>
      </w:r>
      <w:r>
        <w:rPr>
          <w:rFonts w:ascii="Arial Narrow"/>
          <w:b/>
          <w:sz w:val="13"/>
        </w:rPr>
        <w:t>(10')</w:t>
      </w:r>
    </w:p>
    <w:p>
      <w:pPr>
        <w:spacing w:line="174" w:lineRule="exact" w:before="0"/>
        <w:ind w:left="531" w:right="0" w:firstLine="0"/>
        <w:jc w:val="left"/>
        <w:rPr>
          <w:rFonts w:ascii="Arial Narrow"/>
          <w:b/>
          <w:sz w:val="13"/>
        </w:rPr>
      </w:pPr>
      <w:r>
        <w:rPr>
          <w:rFonts w:ascii="Arial Narrow"/>
          <w:b/>
          <w:position w:val="9"/>
          <w:sz w:val="13"/>
        </w:rPr>
        <w:t>E      </w:t>
      </w:r>
      <w:r>
        <w:rPr>
          <w:rFonts w:ascii="Arial Narrow"/>
          <w:b/>
          <w:sz w:val="13"/>
        </w:rPr>
        <w:t>0.3</w:t>
      </w:r>
      <w:r>
        <w:rPr>
          <w:rFonts w:ascii="Arial Narrow"/>
          <w:b/>
          <w:spacing w:val="-9"/>
          <w:sz w:val="13"/>
        </w:rPr>
        <w:t> </w:t>
      </w:r>
      <w:r>
        <w:rPr>
          <w:rFonts w:ascii="Arial Narrow"/>
          <w:b/>
          <w:sz w:val="13"/>
        </w:rPr>
        <w:t>m</w:t>
      </w:r>
    </w:p>
    <w:p>
      <w:pPr>
        <w:tabs>
          <w:tab w:pos="906" w:val="left" w:leader="none"/>
        </w:tabs>
        <w:spacing w:line="195" w:lineRule="exact" w:before="0"/>
        <w:ind w:left="528" w:right="0" w:firstLine="0"/>
        <w:jc w:val="left"/>
        <w:rPr>
          <w:rFonts w:ascii="Arial Narrow"/>
          <w:b/>
          <w:sz w:val="13"/>
        </w:rPr>
      </w:pPr>
      <w:r>
        <w:rPr/>
        <w:pict>
          <v:shape style="position:absolute;margin-left:76.68454pt;margin-top:3.925062pt;width:4.5pt;height:7.55pt;mso-position-horizontal-relative:page;mso-position-vertical-relative:paragraph;z-index:-16446464" type="#_x0000_t202" filled="false" stroked="false">
            <v:textbox inset="0,0,0,0">
              <w:txbxContent>
                <w:p>
                  <w:pPr>
                    <w:spacing w:before="0"/>
                    <w:ind w:left="0" w:right="0" w:firstLine="0"/>
                    <w:jc w:val="left"/>
                    <w:rPr>
                      <w:rFonts w:ascii="Arial Narrow"/>
                      <w:b/>
                      <w:sz w:val="13"/>
                    </w:rPr>
                  </w:pPr>
                  <w:r>
                    <w:rPr>
                      <w:rFonts w:ascii="Arial Narrow"/>
                      <w:b/>
                      <w:w w:val="100"/>
                      <w:sz w:val="13"/>
                    </w:rPr>
                    <w:t>M</w:t>
                  </w:r>
                </w:p>
              </w:txbxContent>
            </v:textbox>
            <w10:wrap type="none"/>
          </v:shape>
        </w:pict>
      </w:r>
      <w:r>
        <w:rPr>
          <w:rFonts w:ascii="Arial Narrow"/>
          <w:b/>
          <w:position w:val="10"/>
          <w:sz w:val="13"/>
        </w:rPr>
        <w:t>A</w:t>
        <w:tab/>
      </w:r>
      <w:r>
        <w:rPr>
          <w:rFonts w:ascii="Arial Narrow"/>
          <w:b/>
          <w:sz w:val="13"/>
        </w:rPr>
        <w:t>(1')</w:t>
      </w:r>
    </w:p>
    <w:p>
      <w:pPr>
        <w:tabs>
          <w:tab w:pos="1017" w:val="left" w:leader="none"/>
        </w:tabs>
        <w:spacing w:line="231" w:lineRule="exact" w:before="55"/>
        <w:ind w:left="510" w:right="0" w:firstLine="0"/>
        <w:jc w:val="left"/>
        <w:rPr>
          <w:rFonts w:ascii="Arial Narrow"/>
          <w:b/>
          <w:sz w:val="13"/>
        </w:rPr>
      </w:pPr>
      <w:r>
        <w:rPr>
          <w:rFonts w:ascii="Arial Narrow"/>
          <w:b/>
          <w:sz w:val="13"/>
        </w:rPr>
        <w:t>W</w:t>
        <w:tab/>
      </w:r>
      <w:r>
        <w:rPr>
          <w:rFonts w:ascii="Arial Narrow"/>
          <w:b/>
          <w:spacing w:val="-20"/>
          <w:position w:val="9"/>
          <w:sz w:val="13"/>
        </w:rPr>
        <w:t>0</w:t>
      </w:r>
    </w:p>
    <w:p>
      <w:pPr>
        <w:spacing w:line="130" w:lineRule="exact" w:before="0"/>
        <w:ind w:left="546" w:right="0" w:firstLine="0"/>
        <w:jc w:val="left"/>
        <w:rPr>
          <w:rFonts w:ascii="Arial Narrow"/>
          <w:b/>
          <w:sz w:val="13"/>
        </w:rPr>
      </w:pPr>
      <w:r>
        <w:rPr>
          <w:rFonts w:ascii="Arial Narrow"/>
          <w:b/>
          <w:sz w:val="13"/>
        </w:rPr>
        <w:t>I     -0.3</w:t>
      </w:r>
      <w:r>
        <w:rPr>
          <w:rFonts w:ascii="Arial Narrow"/>
          <w:b/>
          <w:spacing w:val="9"/>
          <w:sz w:val="13"/>
        </w:rPr>
        <w:t> </w:t>
      </w:r>
      <w:r>
        <w:rPr>
          <w:rFonts w:ascii="Arial Narrow"/>
          <w:b/>
          <w:sz w:val="13"/>
        </w:rPr>
        <w:t>m</w:t>
      </w:r>
    </w:p>
    <w:p>
      <w:pPr>
        <w:tabs>
          <w:tab w:pos="862" w:val="left" w:leader="none"/>
        </w:tabs>
        <w:spacing w:line="138" w:lineRule="exact" w:before="0"/>
        <w:ind w:left="524" w:right="0" w:firstLine="0"/>
        <w:jc w:val="left"/>
        <w:rPr>
          <w:rFonts w:ascii="Arial Narrow"/>
          <w:b/>
          <w:sz w:val="13"/>
        </w:rPr>
      </w:pPr>
      <w:r>
        <w:rPr>
          <w:rFonts w:ascii="Arial Narrow"/>
          <w:b/>
          <w:position w:val="1"/>
          <w:sz w:val="13"/>
        </w:rPr>
        <w:t>D</w:t>
        <w:tab/>
      </w:r>
      <w:r>
        <w:rPr>
          <w:rFonts w:ascii="Arial Narrow"/>
          <w:b/>
          <w:sz w:val="13"/>
        </w:rPr>
        <w:t>(-1')</w:t>
      </w:r>
    </w:p>
    <w:p>
      <w:pPr>
        <w:spacing w:line="164" w:lineRule="exact" w:before="0"/>
        <w:ind w:left="531" w:right="0" w:firstLine="0"/>
        <w:jc w:val="left"/>
        <w:rPr>
          <w:rFonts w:ascii="Arial Narrow"/>
          <w:b/>
          <w:sz w:val="13"/>
        </w:rPr>
      </w:pPr>
      <w:r>
        <w:rPr>
          <w:rFonts w:ascii="Arial Narrow"/>
          <w:b/>
          <w:position w:val="7"/>
          <w:sz w:val="13"/>
        </w:rPr>
        <w:t>T     </w:t>
      </w:r>
      <w:r>
        <w:rPr>
          <w:rFonts w:ascii="Arial Narrow"/>
          <w:b/>
          <w:sz w:val="13"/>
        </w:rPr>
        <w:t>-3.0</w:t>
      </w:r>
      <w:r>
        <w:rPr>
          <w:rFonts w:ascii="Arial Narrow"/>
          <w:b/>
          <w:spacing w:val="-5"/>
          <w:sz w:val="13"/>
        </w:rPr>
        <w:t> </w:t>
      </w:r>
      <w:r>
        <w:rPr>
          <w:rFonts w:ascii="Arial Narrow"/>
          <w:b/>
          <w:sz w:val="13"/>
        </w:rPr>
        <w:t>m</w:t>
      </w:r>
    </w:p>
    <w:p>
      <w:pPr>
        <w:spacing w:line="185" w:lineRule="exact" w:before="0"/>
        <w:ind w:left="524" w:right="0" w:firstLine="0"/>
        <w:jc w:val="left"/>
        <w:rPr>
          <w:rFonts w:ascii="Arial Narrow"/>
          <w:b/>
          <w:sz w:val="13"/>
        </w:rPr>
      </w:pPr>
      <w:r>
        <w:rPr>
          <w:rFonts w:ascii="Arial Narrow"/>
          <w:b/>
          <w:position w:val="8"/>
          <w:sz w:val="13"/>
        </w:rPr>
        <w:t>H     </w:t>
      </w:r>
      <w:r>
        <w:rPr>
          <w:rFonts w:ascii="Arial Narrow"/>
          <w:b/>
          <w:spacing w:val="18"/>
          <w:position w:val="8"/>
          <w:sz w:val="13"/>
        </w:rPr>
        <w:t> </w:t>
      </w:r>
      <w:r>
        <w:rPr>
          <w:rFonts w:ascii="Arial Narrow"/>
          <w:b/>
          <w:sz w:val="13"/>
        </w:rPr>
        <w:t>(-10')</w:t>
      </w:r>
    </w:p>
    <w:p>
      <w:pPr>
        <w:spacing w:line="145" w:lineRule="exact" w:before="57"/>
        <w:ind w:left="739" w:right="0" w:firstLine="0"/>
        <w:jc w:val="left"/>
        <w:rPr>
          <w:rFonts w:ascii="Arial Narrow"/>
          <w:b/>
          <w:sz w:val="13"/>
        </w:rPr>
      </w:pPr>
      <w:r>
        <w:rPr>
          <w:rFonts w:ascii="Arial Narrow"/>
          <w:b/>
          <w:sz w:val="13"/>
        </w:rPr>
        <w:t>-4.6</w:t>
      </w:r>
      <w:r>
        <w:rPr>
          <w:rFonts w:ascii="Arial Narrow"/>
          <w:b/>
          <w:spacing w:val="1"/>
          <w:sz w:val="13"/>
        </w:rPr>
        <w:t> </w:t>
      </w:r>
      <w:r>
        <w:rPr>
          <w:rFonts w:ascii="Arial Narrow"/>
          <w:b/>
          <w:sz w:val="13"/>
        </w:rPr>
        <w:t>m</w:t>
      </w:r>
    </w:p>
    <w:p>
      <w:pPr>
        <w:spacing w:line="145" w:lineRule="exact" w:before="0"/>
        <w:ind w:left="797" w:right="0" w:firstLine="0"/>
        <w:jc w:val="left"/>
        <w:rPr>
          <w:rFonts w:ascii="Arial Narrow"/>
          <w:b/>
          <w:sz w:val="13"/>
        </w:rPr>
      </w:pPr>
      <w:r>
        <w:rPr>
          <w:rFonts w:ascii="Arial Narrow"/>
          <w:b/>
          <w:sz w:val="13"/>
        </w:rPr>
        <w:t>(-15')</w:t>
      </w:r>
    </w:p>
    <w:p>
      <w:pPr>
        <w:pStyle w:val="BodyText"/>
        <w:rPr>
          <w:rFonts w:ascii="Arial Narrow"/>
          <w:b/>
          <w:sz w:val="14"/>
        </w:rPr>
      </w:pPr>
      <w:r>
        <w:rPr/>
        <w:br w:type="column"/>
      </w:r>
      <w:r>
        <w:rPr>
          <w:rFonts w:ascii="Arial Narrow"/>
          <w:b/>
          <w:sz w:val="14"/>
        </w:rPr>
      </w: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spacing w:before="6"/>
        <w:rPr>
          <w:rFonts w:ascii="Arial Narrow"/>
          <w:b/>
          <w:sz w:val="12"/>
        </w:rPr>
      </w:pPr>
    </w:p>
    <w:p>
      <w:pPr>
        <w:tabs>
          <w:tab w:pos="574" w:val="left" w:leader="none"/>
        </w:tabs>
        <w:spacing w:before="0"/>
        <w:ind w:left="0" w:right="0" w:firstLine="0"/>
        <w:jc w:val="right"/>
        <w:rPr>
          <w:rFonts w:ascii="Arial Narrow"/>
          <w:b/>
          <w:sz w:val="13"/>
        </w:rPr>
      </w:pPr>
      <w:r>
        <w:rPr/>
        <w:pict>
          <v:shape style="position:absolute;margin-left:108.87281pt;margin-top:-105.907204pt;width:169pt;height:101.8pt;mso-position-horizontal-relative:page;mso-position-vertical-relative:paragraph;z-index:15756288" type="#_x0000_t202" filled="false" stroked="false">
            <v:textbox inset="0,0,0,0">
              <w:txbxContent>
                <w:tbl>
                  <w:tblPr>
                    <w:tblW w:w="0" w:type="auto"/>
                    <w:jc w:val="left"/>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1E0"/>
                  </w:tblPr>
                  <w:tblGrid>
                    <w:gridCol w:w="685"/>
                    <w:gridCol w:w="662"/>
                    <w:gridCol w:w="669"/>
                    <w:gridCol w:w="684"/>
                    <w:gridCol w:w="672"/>
                  </w:tblGrid>
                  <w:tr>
                    <w:trPr>
                      <w:trHeight w:val="335" w:hRule="atLeast"/>
                    </w:trPr>
                    <w:tc>
                      <w:tcPr>
                        <w:tcW w:w="685" w:type="dxa"/>
                      </w:tcPr>
                      <w:p>
                        <w:pPr>
                          <w:pStyle w:val="TableParagraph"/>
                          <w:rPr>
                            <w:rFonts w:ascii="Times New Roman"/>
                            <w:sz w:val="12"/>
                          </w:rPr>
                        </w:pPr>
                      </w:p>
                    </w:tc>
                    <w:tc>
                      <w:tcPr>
                        <w:tcW w:w="662" w:type="dxa"/>
                      </w:tcPr>
                      <w:p>
                        <w:pPr>
                          <w:pStyle w:val="TableParagraph"/>
                          <w:rPr>
                            <w:rFonts w:ascii="Times New Roman"/>
                            <w:sz w:val="12"/>
                          </w:rPr>
                        </w:pPr>
                      </w:p>
                    </w:tc>
                    <w:tc>
                      <w:tcPr>
                        <w:tcW w:w="669" w:type="dxa"/>
                      </w:tcPr>
                      <w:p>
                        <w:pPr>
                          <w:pStyle w:val="TableParagraph"/>
                          <w:rPr>
                            <w:rFonts w:ascii="Times New Roman"/>
                            <w:sz w:val="12"/>
                          </w:rPr>
                        </w:pPr>
                      </w:p>
                    </w:tc>
                    <w:tc>
                      <w:tcPr>
                        <w:tcW w:w="684" w:type="dxa"/>
                      </w:tcPr>
                      <w:p>
                        <w:pPr>
                          <w:pStyle w:val="TableParagraph"/>
                          <w:rPr>
                            <w:rFonts w:ascii="Times New Roman"/>
                            <w:sz w:val="12"/>
                          </w:rPr>
                        </w:pPr>
                      </w:p>
                    </w:tc>
                    <w:tc>
                      <w:tcPr>
                        <w:tcW w:w="672" w:type="dxa"/>
                      </w:tcPr>
                      <w:p>
                        <w:pPr>
                          <w:pStyle w:val="TableParagraph"/>
                          <w:rPr>
                            <w:rFonts w:ascii="Times New Roman"/>
                            <w:sz w:val="12"/>
                          </w:rPr>
                        </w:pPr>
                      </w:p>
                    </w:tc>
                  </w:tr>
                  <w:tr>
                    <w:trPr>
                      <w:trHeight w:val="334" w:hRule="atLeast"/>
                    </w:trPr>
                    <w:tc>
                      <w:tcPr>
                        <w:tcW w:w="685" w:type="dxa"/>
                      </w:tcPr>
                      <w:p>
                        <w:pPr>
                          <w:pStyle w:val="TableParagraph"/>
                          <w:rPr>
                            <w:rFonts w:ascii="Times New Roman"/>
                            <w:sz w:val="12"/>
                          </w:rPr>
                        </w:pPr>
                      </w:p>
                    </w:tc>
                    <w:tc>
                      <w:tcPr>
                        <w:tcW w:w="662" w:type="dxa"/>
                      </w:tcPr>
                      <w:p>
                        <w:pPr>
                          <w:pStyle w:val="TableParagraph"/>
                          <w:rPr>
                            <w:rFonts w:ascii="Times New Roman"/>
                            <w:sz w:val="12"/>
                          </w:rPr>
                        </w:pPr>
                      </w:p>
                    </w:tc>
                    <w:tc>
                      <w:tcPr>
                        <w:tcW w:w="669" w:type="dxa"/>
                      </w:tcPr>
                      <w:p>
                        <w:pPr>
                          <w:pStyle w:val="TableParagraph"/>
                          <w:rPr>
                            <w:rFonts w:ascii="Times New Roman"/>
                            <w:sz w:val="12"/>
                          </w:rPr>
                        </w:pPr>
                      </w:p>
                    </w:tc>
                    <w:tc>
                      <w:tcPr>
                        <w:tcW w:w="684" w:type="dxa"/>
                      </w:tcPr>
                      <w:p>
                        <w:pPr>
                          <w:pStyle w:val="TableParagraph"/>
                          <w:rPr>
                            <w:rFonts w:ascii="Times New Roman"/>
                            <w:sz w:val="12"/>
                          </w:rPr>
                        </w:pPr>
                      </w:p>
                    </w:tc>
                    <w:tc>
                      <w:tcPr>
                        <w:tcW w:w="672" w:type="dxa"/>
                      </w:tcPr>
                      <w:p>
                        <w:pPr>
                          <w:pStyle w:val="TableParagraph"/>
                          <w:rPr>
                            <w:rFonts w:ascii="Times New Roman"/>
                            <w:sz w:val="12"/>
                          </w:rPr>
                        </w:pPr>
                      </w:p>
                    </w:tc>
                  </w:tr>
                  <w:tr>
                    <w:trPr>
                      <w:trHeight w:val="326" w:hRule="atLeast"/>
                    </w:trPr>
                    <w:tc>
                      <w:tcPr>
                        <w:tcW w:w="685" w:type="dxa"/>
                      </w:tcPr>
                      <w:p>
                        <w:pPr>
                          <w:pStyle w:val="TableParagraph"/>
                          <w:rPr>
                            <w:rFonts w:ascii="Times New Roman"/>
                            <w:sz w:val="12"/>
                          </w:rPr>
                        </w:pPr>
                      </w:p>
                    </w:tc>
                    <w:tc>
                      <w:tcPr>
                        <w:tcW w:w="662" w:type="dxa"/>
                      </w:tcPr>
                      <w:p>
                        <w:pPr>
                          <w:pStyle w:val="TableParagraph"/>
                          <w:rPr>
                            <w:rFonts w:ascii="Times New Roman"/>
                            <w:sz w:val="12"/>
                          </w:rPr>
                        </w:pPr>
                      </w:p>
                    </w:tc>
                    <w:tc>
                      <w:tcPr>
                        <w:tcW w:w="669" w:type="dxa"/>
                      </w:tcPr>
                      <w:p>
                        <w:pPr>
                          <w:pStyle w:val="TableParagraph"/>
                          <w:rPr>
                            <w:rFonts w:ascii="Times New Roman"/>
                            <w:sz w:val="12"/>
                          </w:rPr>
                        </w:pPr>
                      </w:p>
                    </w:tc>
                    <w:tc>
                      <w:tcPr>
                        <w:tcW w:w="684" w:type="dxa"/>
                      </w:tcPr>
                      <w:p>
                        <w:pPr>
                          <w:pStyle w:val="TableParagraph"/>
                          <w:rPr>
                            <w:rFonts w:ascii="Times New Roman"/>
                            <w:sz w:val="12"/>
                          </w:rPr>
                        </w:pPr>
                      </w:p>
                    </w:tc>
                    <w:tc>
                      <w:tcPr>
                        <w:tcW w:w="672" w:type="dxa"/>
                      </w:tcPr>
                      <w:p>
                        <w:pPr>
                          <w:pStyle w:val="TableParagraph"/>
                          <w:rPr>
                            <w:rFonts w:ascii="Times New Roman"/>
                            <w:sz w:val="12"/>
                          </w:rPr>
                        </w:pPr>
                      </w:p>
                    </w:tc>
                  </w:tr>
                  <w:tr>
                    <w:trPr>
                      <w:trHeight w:val="335" w:hRule="atLeast"/>
                    </w:trPr>
                    <w:tc>
                      <w:tcPr>
                        <w:tcW w:w="685" w:type="dxa"/>
                      </w:tcPr>
                      <w:p>
                        <w:pPr>
                          <w:pStyle w:val="TableParagraph"/>
                          <w:rPr>
                            <w:rFonts w:ascii="Times New Roman"/>
                            <w:sz w:val="12"/>
                          </w:rPr>
                        </w:pPr>
                      </w:p>
                    </w:tc>
                    <w:tc>
                      <w:tcPr>
                        <w:tcW w:w="662" w:type="dxa"/>
                      </w:tcPr>
                      <w:p>
                        <w:pPr>
                          <w:pStyle w:val="TableParagraph"/>
                          <w:rPr>
                            <w:rFonts w:ascii="Times New Roman"/>
                            <w:sz w:val="12"/>
                          </w:rPr>
                        </w:pPr>
                      </w:p>
                    </w:tc>
                    <w:tc>
                      <w:tcPr>
                        <w:tcW w:w="669" w:type="dxa"/>
                      </w:tcPr>
                      <w:p>
                        <w:pPr>
                          <w:pStyle w:val="TableParagraph"/>
                          <w:rPr>
                            <w:rFonts w:ascii="Times New Roman"/>
                            <w:sz w:val="12"/>
                          </w:rPr>
                        </w:pPr>
                      </w:p>
                    </w:tc>
                    <w:tc>
                      <w:tcPr>
                        <w:tcW w:w="684" w:type="dxa"/>
                      </w:tcPr>
                      <w:p>
                        <w:pPr>
                          <w:pStyle w:val="TableParagraph"/>
                          <w:rPr>
                            <w:rFonts w:ascii="Times New Roman"/>
                            <w:sz w:val="12"/>
                          </w:rPr>
                        </w:pPr>
                      </w:p>
                    </w:tc>
                    <w:tc>
                      <w:tcPr>
                        <w:tcW w:w="672" w:type="dxa"/>
                      </w:tcPr>
                      <w:p>
                        <w:pPr>
                          <w:pStyle w:val="TableParagraph"/>
                          <w:rPr>
                            <w:rFonts w:ascii="Times New Roman"/>
                            <w:sz w:val="12"/>
                          </w:rPr>
                        </w:pPr>
                      </w:p>
                    </w:tc>
                  </w:tr>
                  <w:tr>
                    <w:trPr>
                      <w:trHeight w:val="325" w:hRule="atLeast"/>
                    </w:trPr>
                    <w:tc>
                      <w:tcPr>
                        <w:tcW w:w="685" w:type="dxa"/>
                      </w:tcPr>
                      <w:p>
                        <w:pPr>
                          <w:pStyle w:val="TableParagraph"/>
                          <w:rPr>
                            <w:rFonts w:ascii="Times New Roman"/>
                            <w:sz w:val="12"/>
                          </w:rPr>
                        </w:pPr>
                      </w:p>
                    </w:tc>
                    <w:tc>
                      <w:tcPr>
                        <w:tcW w:w="662" w:type="dxa"/>
                      </w:tcPr>
                      <w:p>
                        <w:pPr>
                          <w:pStyle w:val="TableParagraph"/>
                          <w:rPr>
                            <w:rFonts w:ascii="Times New Roman"/>
                            <w:sz w:val="12"/>
                          </w:rPr>
                        </w:pPr>
                      </w:p>
                    </w:tc>
                    <w:tc>
                      <w:tcPr>
                        <w:tcW w:w="669" w:type="dxa"/>
                      </w:tcPr>
                      <w:p>
                        <w:pPr>
                          <w:pStyle w:val="TableParagraph"/>
                          <w:rPr>
                            <w:rFonts w:ascii="Times New Roman"/>
                            <w:sz w:val="12"/>
                          </w:rPr>
                        </w:pPr>
                      </w:p>
                    </w:tc>
                    <w:tc>
                      <w:tcPr>
                        <w:tcW w:w="684" w:type="dxa"/>
                      </w:tcPr>
                      <w:p>
                        <w:pPr>
                          <w:pStyle w:val="TableParagraph"/>
                          <w:rPr>
                            <w:rFonts w:ascii="Times New Roman"/>
                            <w:sz w:val="12"/>
                          </w:rPr>
                        </w:pPr>
                      </w:p>
                    </w:tc>
                    <w:tc>
                      <w:tcPr>
                        <w:tcW w:w="672" w:type="dxa"/>
                      </w:tcPr>
                      <w:p>
                        <w:pPr>
                          <w:pStyle w:val="TableParagraph"/>
                          <w:rPr>
                            <w:rFonts w:ascii="Times New Roman"/>
                            <w:sz w:val="12"/>
                          </w:rPr>
                        </w:pPr>
                      </w:p>
                    </w:tc>
                  </w:tr>
                  <w:tr>
                    <w:trPr>
                      <w:trHeight w:val="344" w:hRule="atLeast"/>
                    </w:trPr>
                    <w:tc>
                      <w:tcPr>
                        <w:tcW w:w="685" w:type="dxa"/>
                      </w:tcPr>
                      <w:p>
                        <w:pPr>
                          <w:pStyle w:val="TableParagraph"/>
                          <w:rPr>
                            <w:rFonts w:ascii="Times New Roman"/>
                            <w:sz w:val="12"/>
                          </w:rPr>
                        </w:pPr>
                      </w:p>
                    </w:tc>
                    <w:tc>
                      <w:tcPr>
                        <w:tcW w:w="662" w:type="dxa"/>
                      </w:tcPr>
                      <w:p>
                        <w:pPr>
                          <w:pStyle w:val="TableParagraph"/>
                          <w:rPr>
                            <w:rFonts w:ascii="Times New Roman"/>
                            <w:sz w:val="12"/>
                          </w:rPr>
                        </w:pPr>
                      </w:p>
                    </w:tc>
                    <w:tc>
                      <w:tcPr>
                        <w:tcW w:w="669" w:type="dxa"/>
                      </w:tcPr>
                      <w:p>
                        <w:pPr>
                          <w:pStyle w:val="TableParagraph"/>
                          <w:rPr>
                            <w:rFonts w:ascii="Times New Roman"/>
                            <w:sz w:val="12"/>
                          </w:rPr>
                        </w:pPr>
                      </w:p>
                    </w:tc>
                    <w:tc>
                      <w:tcPr>
                        <w:tcW w:w="684" w:type="dxa"/>
                      </w:tcPr>
                      <w:p>
                        <w:pPr>
                          <w:pStyle w:val="TableParagraph"/>
                          <w:rPr>
                            <w:rFonts w:ascii="Times New Roman"/>
                            <w:sz w:val="12"/>
                          </w:rPr>
                        </w:pPr>
                      </w:p>
                    </w:tc>
                    <w:tc>
                      <w:tcPr>
                        <w:tcW w:w="672" w:type="dxa"/>
                      </w:tcPr>
                      <w:p>
                        <w:pPr>
                          <w:pStyle w:val="TableParagraph"/>
                          <w:rPr>
                            <w:rFonts w:ascii="Times New Roman"/>
                            <w:sz w:val="12"/>
                          </w:rPr>
                        </w:pPr>
                      </w:p>
                    </w:tc>
                  </w:tr>
                </w:tbl>
                <w:p>
                  <w:pPr>
                    <w:pStyle w:val="BodyText"/>
                  </w:pPr>
                </w:p>
              </w:txbxContent>
            </v:textbox>
            <w10:wrap type="none"/>
          </v:shape>
        </w:pict>
      </w:r>
      <w:r>
        <w:rPr>
          <w:rFonts w:ascii="Arial Narrow"/>
          <w:b/>
          <w:sz w:val="13"/>
        </w:rPr>
        <w:t>0</w:t>
        <w:tab/>
        <w:t>61 m</w:t>
      </w:r>
    </w:p>
    <w:p>
      <w:pPr>
        <w:spacing w:before="10"/>
        <w:ind w:left="0" w:right="2" w:firstLine="0"/>
        <w:jc w:val="right"/>
        <w:rPr>
          <w:rFonts w:ascii="Arial Narrow"/>
          <w:b/>
          <w:sz w:val="13"/>
        </w:rPr>
      </w:pPr>
      <w:r>
        <w:rPr>
          <w:rFonts w:ascii="Arial Narrow"/>
          <w:b/>
          <w:sz w:val="13"/>
        </w:rPr>
        <w:t>(200')</w:t>
      </w:r>
    </w:p>
    <w:p>
      <w:pPr>
        <w:pStyle w:val="BodyText"/>
        <w:rPr>
          <w:rFonts w:ascii="Arial Narrow"/>
          <w:b/>
          <w:sz w:val="14"/>
        </w:rPr>
      </w:pPr>
      <w:r>
        <w:rPr/>
        <w:br w:type="column"/>
      </w:r>
      <w:r>
        <w:rPr>
          <w:rFonts w:ascii="Arial Narrow"/>
          <w:b/>
          <w:sz w:val="14"/>
        </w:rPr>
      </w: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spacing w:before="6"/>
        <w:rPr>
          <w:rFonts w:ascii="Arial Narrow"/>
          <w:b/>
          <w:sz w:val="12"/>
        </w:rPr>
      </w:pPr>
    </w:p>
    <w:p>
      <w:pPr>
        <w:spacing w:before="0"/>
        <w:ind w:left="348" w:right="0" w:firstLine="0"/>
        <w:jc w:val="left"/>
        <w:rPr>
          <w:rFonts w:ascii="Arial Narrow"/>
          <w:b/>
          <w:sz w:val="13"/>
        </w:rPr>
      </w:pPr>
      <w:r>
        <w:rPr>
          <w:rFonts w:ascii="Arial Narrow"/>
          <w:b/>
          <w:sz w:val="13"/>
        </w:rPr>
        <w:t>122</w:t>
      </w:r>
      <w:r>
        <w:rPr>
          <w:rFonts w:ascii="Arial Narrow"/>
          <w:b/>
          <w:spacing w:val="-1"/>
          <w:sz w:val="13"/>
        </w:rPr>
        <w:t> </w:t>
      </w:r>
      <w:r>
        <w:rPr>
          <w:rFonts w:ascii="Arial Narrow"/>
          <w:b/>
          <w:spacing w:val="-18"/>
          <w:sz w:val="13"/>
        </w:rPr>
        <w:t>m</w:t>
      </w:r>
    </w:p>
    <w:p>
      <w:pPr>
        <w:spacing w:before="10"/>
        <w:ind w:left="341" w:right="0" w:firstLine="0"/>
        <w:jc w:val="left"/>
        <w:rPr>
          <w:rFonts w:ascii="Arial Narrow"/>
          <w:b/>
          <w:sz w:val="13"/>
        </w:rPr>
      </w:pPr>
      <w:r>
        <w:rPr>
          <w:rFonts w:ascii="Arial Narrow"/>
          <w:b/>
          <w:sz w:val="13"/>
        </w:rPr>
        <w:t>(400')</w:t>
      </w:r>
    </w:p>
    <w:p>
      <w:pPr>
        <w:pStyle w:val="BodyText"/>
        <w:rPr>
          <w:rFonts w:ascii="Arial Narrow"/>
          <w:b/>
          <w:sz w:val="14"/>
        </w:rPr>
      </w:pPr>
      <w:r>
        <w:rPr/>
        <w:br w:type="column"/>
      </w:r>
      <w:r>
        <w:rPr>
          <w:rFonts w:ascii="Arial Narrow"/>
          <w:b/>
          <w:sz w:val="14"/>
        </w:rPr>
      </w: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spacing w:before="6"/>
        <w:rPr>
          <w:rFonts w:ascii="Arial Narrow"/>
          <w:b/>
          <w:sz w:val="12"/>
        </w:rPr>
      </w:pPr>
    </w:p>
    <w:p>
      <w:pPr>
        <w:spacing w:before="0"/>
        <w:ind w:left="319" w:right="0" w:firstLine="0"/>
        <w:jc w:val="left"/>
        <w:rPr>
          <w:rFonts w:ascii="Arial Narrow"/>
          <w:b/>
          <w:sz w:val="13"/>
        </w:rPr>
      </w:pPr>
      <w:r>
        <w:rPr>
          <w:rFonts w:ascii="Arial Narrow"/>
          <w:b/>
          <w:sz w:val="13"/>
        </w:rPr>
        <w:t>183 </w:t>
      </w:r>
      <w:r>
        <w:rPr>
          <w:rFonts w:ascii="Arial Narrow"/>
          <w:b/>
          <w:spacing w:val="-18"/>
          <w:sz w:val="13"/>
        </w:rPr>
        <w:t>m</w:t>
      </w:r>
    </w:p>
    <w:p>
      <w:pPr>
        <w:spacing w:before="10"/>
        <w:ind w:left="313" w:right="0" w:firstLine="0"/>
        <w:jc w:val="left"/>
        <w:rPr>
          <w:rFonts w:ascii="Arial Narrow"/>
          <w:b/>
          <w:sz w:val="13"/>
        </w:rPr>
      </w:pPr>
      <w:r>
        <w:rPr>
          <w:rFonts w:ascii="Arial Narrow"/>
          <w:b/>
          <w:sz w:val="13"/>
        </w:rPr>
        <w:t>(600')</w:t>
      </w:r>
    </w:p>
    <w:p>
      <w:pPr>
        <w:pStyle w:val="BodyText"/>
        <w:rPr>
          <w:rFonts w:ascii="Arial Narrow"/>
          <w:b/>
          <w:sz w:val="14"/>
        </w:rPr>
      </w:pPr>
      <w:r>
        <w:rPr/>
        <w:br w:type="column"/>
      </w:r>
      <w:r>
        <w:rPr>
          <w:rFonts w:ascii="Arial Narrow"/>
          <w:b/>
          <w:sz w:val="14"/>
        </w:rPr>
      </w: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spacing w:before="6"/>
        <w:rPr>
          <w:rFonts w:ascii="Arial Narrow"/>
          <w:b/>
          <w:sz w:val="12"/>
        </w:rPr>
      </w:pPr>
    </w:p>
    <w:p>
      <w:pPr>
        <w:spacing w:before="0"/>
        <w:ind w:left="349" w:right="0" w:firstLine="0"/>
        <w:jc w:val="left"/>
        <w:rPr>
          <w:rFonts w:ascii="Arial Narrow"/>
          <w:b/>
          <w:sz w:val="13"/>
        </w:rPr>
      </w:pPr>
      <w:r>
        <w:rPr>
          <w:rFonts w:ascii="Arial Narrow"/>
          <w:b/>
          <w:sz w:val="13"/>
        </w:rPr>
        <w:t>244 </w:t>
      </w:r>
      <w:r>
        <w:rPr>
          <w:rFonts w:ascii="Arial Narrow"/>
          <w:b/>
          <w:spacing w:val="-18"/>
          <w:sz w:val="13"/>
        </w:rPr>
        <w:t>m</w:t>
      </w:r>
    </w:p>
    <w:p>
      <w:pPr>
        <w:spacing w:before="10"/>
        <w:ind w:left="343" w:right="0" w:firstLine="0"/>
        <w:jc w:val="left"/>
        <w:rPr>
          <w:rFonts w:ascii="Arial Narrow"/>
          <w:b/>
          <w:sz w:val="13"/>
        </w:rPr>
      </w:pPr>
      <w:r>
        <w:rPr>
          <w:rFonts w:ascii="Arial Narrow"/>
          <w:b/>
          <w:sz w:val="13"/>
        </w:rPr>
        <w:t>(800')</w:t>
      </w:r>
    </w:p>
    <w:p>
      <w:pPr>
        <w:pStyle w:val="BodyText"/>
        <w:rPr>
          <w:rFonts w:ascii="Arial Narrow"/>
          <w:b/>
          <w:sz w:val="14"/>
        </w:rPr>
      </w:pPr>
      <w:r>
        <w:rPr/>
        <w:br w:type="column"/>
      </w:r>
      <w:r>
        <w:rPr>
          <w:rFonts w:ascii="Arial Narrow"/>
          <w:b/>
          <w:sz w:val="14"/>
        </w:rPr>
      </w: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rPr>
          <w:rFonts w:ascii="Arial Narrow"/>
          <w:b/>
          <w:sz w:val="14"/>
        </w:rPr>
      </w:pPr>
    </w:p>
    <w:p>
      <w:pPr>
        <w:pStyle w:val="BodyText"/>
        <w:spacing w:before="6"/>
        <w:rPr>
          <w:rFonts w:ascii="Arial Narrow"/>
          <w:b/>
          <w:sz w:val="12"/>
        </w:rPr>
      </w:pPr>
    </w:p>
    <w:p>
      <w:pPr>
        <w:spacing w:before="0"/>
        <w:ind w:left="304" w:right="0" w:firstLine="0"/>
        <w:jc w:val="left"/>
        <w:rPr>
          <w:rFonts w:ascii="Arial Narrow"/>
          <w:b/>
          <w:sz w:val="13"/>
        </w:rPr>
      </w:pPr>
      <w:r>
        <w:rPr>
          <w:rFonts w:ascii="Arial Narrow"/>
          <w:b/>
          <w:sz w:val="13"/>
        </w:rPr>
        <w:t>305</w:t>
      </w:r>
      <w:r>
        <w:rPr>
          <w:rFonts w:ascii="Arial Narrow"/>
          <w:b/>
          <w:spacing w:val="-1"/>
          <w:sz w:val="13"/>
        </w:rPr>
        <w:t> </w:t>
      </w:r>
      <w:r>
        <w:rPr>
          <w:rFonts w:ascii="Arial Narrow"/>
          <w:b/>
          <w:sz w:val="13"/>
        </w:rPr>
        <w:t>m</w:t>
      </w:r>
    </w:p>
    <w:p>
      <w:pPr>
        <w:spacing w:before="10"/>
        <w:ind w:left="292" w:right="0" w:firstLine="0"/>
        <w:jc w:val="left"/>
        <w:rPr>
          <w:rFonts w:ascii="Arial Narrow"/>
          <w:b/>
          <w:sz w:val="13"/>
        </w:rPr>
      </w:pPr>
      <w:r>
        <w:rPr>
          <w:rFonts w:ascii="Arial Narrow"/>
          <w:b/>
          <w:sz w:val="13"/>
        </w:rPr>
        <w:t>(1000')</w:t>
      </w:r>
    </w:p>
    <w:p>
      <w:pPr>
        <w:spacing w:before="101"/>
        <w:ind w:left="0" w:right="3841" w:firstLine="0"/>
        <w:jc w:val="right"/>
        <w:rPr>
          <w:rFonts w:ascii="Arial Narrow"/>
          <w:b/>
          <w:sz w:val="12"/>
        </w:rPr>
      </w:pPr>
      <w:r>
        <w:rPr/>
        <w:br w:type="column"/>
      </w:r>
      <w:r>
        <w:rPr>
          <w:rFonts w:ascii="Arial Narrow"/>
          <w:b/>
          <w:sz w:val="12"/>
        </w:rPr>
        <w:t>100000</w:t>
      </w:r>
    </w:p>
    <w:p>
      <w:pPr>
        <w:pStyle w:val="BodyText"/>
        <w:rPr>
          <w:rFonts w:ascii="Arial Narrow"/>
          <w:b/>
          <w:sz w:val="14"/>
        </w:rPr>
      </w:pPr>
    </w:p>
    <w:p>
      <w:pPr>
        <w:pStyle w:val="BodyText"/>
        <w:spacing w:before="1"/>
        <w:rPr>
          <w:rFonts w:ascii="Arial Narrow"/>
          <w:b/>
          <w:sz w:val="17"/>
        </w:rPr>
      </w:pPr>
    </w:p>
    <w:p>
      <w:pPr>
        <w:spacing w:line="136" w:lineRule="exact" w:before="0"/>
        <w:ind w:left="517" w:right="0" w:firstLine="0"/>
        <w:jc w:val="left"/>
        <w:rPr>
          <w:rFonts w:ascii="Arial Narrow"/>
          <w:b/>
          <w:sz w:val="12"/>
        </w:rPr>
      </w:pPr>
      <w:r>
        <w:rPr/>
        <w:drawing>
          <wp:anchor distT="0" distB="0" distL="0" distR="0" allowOverlap="1" layoutInCell="1" locked="0" behindDoc="0" simplePos="0" relativeHeight="15749632">
            <wp:simplePos x="0" y="0"/>
            <wp:positionH relativeFrom="page">
              <wp:posOffset>4745197</wp:posOffset>
            </wp:positionH>
            <wp:positionV relativeFrom="paragraph">
              <wp:posOffset>-264048</wp:posOffset>
            </wp:positionV>
            <wp:extent cx="1678563" cy="1676472"/>
            <wp:effectExtent l="0" t="0" r="0" b="0"/>
            <wp:wrapNone/>
            <wp:docPr id="11" name="image10.png"/>
            <wp:cNvGraphicFramePr>
              <a:graphicFrameLocks noChangeAspect="1"/>
            </wp:cNvGraphicFramePr>
            <a:graphic>
              <a:graphicData uri="http://schemas.openxmlformats.org/drawingml/2006/picture">
                <pic:pic>
                  <pic:nvPicPr>
                    <pic:cNvPr id="12" name="image10.png"/>
                    <pic:cNvPicPr/>
                  </pic:nvPicPr>
                  <pic:blipFill>
                    <a:blip r:embed="rId18" cstate="print"/>
                    <a:stretch>
                      <a:fillRect/>
                    </a:stretch>
                  </pic:blipFill>
                  <pic:spPr>
                    <a:xfrm>
                      <a:off x="0" y="0"/>
                      <a:ext cx="1678563" cy="1676472"/>
                    </a:xfrm>
                    <a:prstGeom prst="rect">
                      <a:avLst/>
                    </a:prstGeom>
                  </pic:spPr>
                </pic:pic>
              </a:graphicData>
            </a:graphic>
          </wp:anchor>
        </w:drawing>
      </w:r>
      <w:r>
        <w:rPr>
          <w:rFonts w:ascii="Arial Narrow"/>
          <w:b/>
          <w:w w:val="105"/>
          <w:position w:val="1"/>
          <w:sz w:val="13"/>
        </w:rPr>
        <w:t>E   </w:t>
      </w:r>
      <w:r>
        <w:rPr>
          <w:rFonts w:ascii="Arial Narrow"/>
          <w:b/>
          <w:spacing w:val="30"/>
          <w:w w:val="105"/>
          <w:position w:val="1"/>
          <w:sz w:val="13"/>
        </w:rPr>
        <w:t> </w:t>
      </w:r>
      <w:r>
        <w:rPr>
          <w:rFonts w:ascii="Arial Narrow"/>
          <w:b/>
          <w:w w:val="105"/>
          <w:sz w:val="12"/>
        </w:rPr>
        <w:t>10000</w:t>
      </w:r>
    </w:p>
    <w:p>
      <w:pPr>
        <w:spacing w:line="182" w:lineRule="auto" w:before="8"/>
        <w:ind w:left="513" w:right="4276" w:firstLine="0"/>
        <w:jc w:val="both"/>
        <w:rPr>
          <w:rFonts w:ascii="Arial Narrow"/>
          <w:b/>
          <w:sz w:val="13"/>
        </w:rPr>
      </w:pPr>
      <w:r>
        <w:rPr>
          <w:rFonts w:ascii="Arial Narrow"/>
          <w:b/>
          <w:w w:val="105"/>
          <w:sz w:val="13"/>
        </w:rPr>
        <w:t>X C E</w:t>
      </w:r>
    </w:p>
    <w:p>
      <w:pPr>
        <w:tabs>
          <w:tab w:pos="820" w:val="left" w:leader="none"/>
        </w:tabs>
        <w:spacing w:line="195" w:lineRule="exact" w:before="0"/>
        <w:ind w:left="513" w:right="0" w:firstLine="0"/>
        <w:jc w:val="left"/>
        <w:rPr>
          <w:rFonts w:ascii="Arial Narrow"/>
          <w:b/>
          <w:sz w:val="12"/>
        </w:rPr>
      </w:pPr>
      <w:r>
        <w:rPr/>
        <w:pict>
          <v:shape style="position:absolute;margin-left:344.002808pt;margin-top:3.978152pt;width:3.75pt;height:7.65pt;mso-position-horizontal-relative:page;mso-position-vertical-relative:paragraph;z-index:-16445952" type="#_x0000_t202" filled="false" stroked="false">
            <v:textbox inset="0,0,0,0">
              <w:txbxContent>
                <w:p>
                  <w:pPr>
                    <w:spacing w:before="2"/>
                    <w:ind w:left="0" w:right="0" w:firstLine="0"/>
                    <w:jc w:val="left"/>
                    <w:rPr>
                      <w:rFonts w:ascii="Arial Narrow"/>
                      <w:b/>
                      <w:sz w:val="13"/>
                    </w:rPr>
                  </w:pPr>
                  <w:r>
                    <w:rPr>
                      <w:rFonts w:ascii="Arial Narrow"/>
                      <w:b/>
                      <w:w w:val="105"/>
                      <w:sz w:val="13"/>
                    </w:rPr>
                    <w:t>S</w:t>
                  </w:r>
                </w:p>
              </w:txbxContent>
            </v:textbox>
            <w10:wrap type="none"/>
          </v:shape>
        </w:pict>
      </w:r>
      <w:r>
        <w:rPr>
          <w:rFonts w:ascii="Arial Narrow"/>
          <w:b/>
          <w:w w:val="105"/>
          <w:position w:val="8"/>
          <w:sz w:val="13"/>
        </w:rPr>
        <w:t>S</w:t>
        <w:tab/>
      </w:r>
      <w:r>
        <w:rPr>
          <w:rFonts w:ascii="Arial Narrow"/>
          <w:b/>
          <w:w w:val="105"/>
          <w:sz w:val="12"/>
        </w:rPr>
        <w:t>1000</w:t>
      </w:r>
    </w:p>
    <w:p>
      <w:pPr>
        <w:spacing w:line="182" w:lineRule="auto" w:before="142"/>
        <w:ind w:left="513" w:right="4256" w:hanging="4"/>
        <w:jc w:val="left"/>
        <w:rPr>
          <w:rFonts w:ascii="Arial Narrow"/>
          <w:b/>
          <w:sz w:val="13"/>
        </w:rPr>
      </w:pPr>
      <w:r>
        <w:rPr>
          <w:rFonts w:ascii="Arial Narrow"/>
          <w:b/>
          <w:w w:val="105"/>
          <w:sz w:val="13"/>
        </w:rPr>
        <w:t>G A</w:t>
      </w:r>
    </w:p>
    <w:p>
      <w:pPr>
        <w:tabs>
          <w:tab w:pos="1044" w:val="right" w:leader="none"/>
        </w:tabs>
        <w:spacing w:line="118" w:lineRule="exact" w:before="0"/>
        <w:ind w:left="532" w:right="0" w:firstLine="0"/>
        <w:jc w:val="left"/>
        <w:rPr>
          <w:rFonts w:ascii="Arial Narrow"/>
          <w:b/>
          <w:sz w:val="12"/>
        </w:rPr>
      </w:pPr>
      <w:r>
        <w:rPr>
          <w:rFonts w:ascii="Arial Narrow"/>
          <w:b/>
          <w:w w:val="105"/>
          <w:position w:val="4"/>
          <w:sz w:val="13"/>
        </w:rPr>
        <w:t>I</w:t>
        <w:tab/>
      </w:r>
      <w:r>
        <w:rPr>
          <w:rFonts w:ascii="Arial Narrow"/>
          <w:b/>
          <w:w w:val="105"/>
          <w:sz w:val="12"/>
        </w:rPr>
        <w:t>100</w:t>
      </w:r>
    </w:p>
    <w:p>
      <w:pPr>
        <w:spacing w:line="113" w:lineRule="exact" w:before="0"/>
        <w:ind w:left="510" w:right="0" w:firstLine="0"/>
        <w:jc w:val="left"/>
        <w:rPr>
          <w:rFonts w:ascii="Arial Narrow"/>
          <w:b/>
          <w:sz w:val="13"/>
        </w:rPr>
      </w:pPr>
      <w:r>
        <w:rPr>
          <w:rFonts w:ascii="Arial Narrow"/>
          <w:b/>
          <w:w w:val="105"/>
          <w:sz w:val="13"/>
        </w:rPr>
        <w:t>N</w:t>
      </w:r>
    </w:p>
    <w:p>
      <w:pPr>
        <w:spacing w:before="306"/>
        <w:ind w:left="0" w:right="3821" w:firstLine="0"/>
        <w:jc w:val="right"/>
        <w:rPr>
          <w:rFonts w:ascii="Arial Narrow"/>
          <w:b/>
          <w:sz w:val="12"/>
        </w:rPr>
      </w:pPr>
      <w:r>
        <w:rPr>
          <w:rFonts w:ascii="Arial Narrow"/>
          <w:b/>
          <w:sz w:val="12"/>
        </w:rPr>
        <w:t>10</w:t>
      </w:r>
    </w:p>
    <w:p>
      <w:pPr>
        <w:spacing w:after="0"/>
        <w:jc w:val="right"/>
        <w:rPr>
          <w:rFonts w:ascii="Arial Narrow"/>
          <w:sz w:val="12"/>
        </w:rPr>
        <w:sectPr>
          <w:type w:val="continuous"/>
          <w:pgSz w:w="12240" w:h="15840"/>
          <w:pgMar w:top="640" w:bottom="0" w:left="1020" w:right="1000"/>
          <w:cols w:num="7" w:equalWidth="0">
            <w:col w:w="1078" w:space="40"/>
            <w:col w:w="840" w:space="39"/>
            <w:col w:w="653" w:space="39"/>
            <w:col w:w="624" w:space="39"/>
            <w:col w:w="654" w:space="40"/>
            <w:col w:w="669" w:space="632"/>
            <w:col w:w="4873"/>
          </w:cols>
        </w:sectPr>
      </w:pPr>
    </w:p>
    <w:p>
      <w:pPr>
        <w:spacing w:before="93"/>
        <w:ind w:left="0" w:right="298" w:firstLine="0"/>
        <w:jc w:val="right"/>
        <w:rPr>
          <w:rFonts w:ascii="Arial Narrow"/>
          <w:b/>
          <w:sz w:val="13"/>
        </w:rPr>
      </w:pPr>
      <w:r>
        <w:rPr>
          <w:rFonts w:ascii="Arial Narrow"/>
          <w:b/>
          <w:sz w:val="13"/>
        </w:rPr>
        <w:t>DISTANCE</w:t>
      </w:r>
    </w:p>
    <w:p>
      <w:pPr>
        <w:spacing w:before="42"/>
        <w:ind w:left="1765" w:right="0" w:firstLine="0"/>
        <w:jc w:val="left"/>
        <w:rPr>
          <w:i/>
          <w:sz w:val="14"/>
        </w:rPr>
      </w:pPr>
      <w:r>
        <w:rPr>
          <w:i/>
          <w:color w:val="527D54"/>
          <w:w w:val="105"/>
          <w:sz w:val="14"/>
        </w:rPr>
        <w:t>Figure 2. Beam Pattern</w:t>
      </w:r>
    </w:p>
    <w:p>
      <w:pPr>
        <w:spacing w:line="132" w:lineRule="exact" w:before="10"/>
        <w:ind w:left="1765" w:right="0" w:firstLine="0"/>
        <w:jc w:val="left"/>
        <w:rPr>
          <w:rFonts w:ascii="Arial Narrow"/>
          <w:b/>
          <w:sz w:val="12"/>
        </w:rPr>
      </w:pPr>
      <w:r>
        <w:rPr/>
        <w:br w:type="column"/>
      </w:r>
      <w:r>
        <w:rPr>
          <w:rFonts w:ascii="Arial Narrow"/>
          <w:b/>
          <w:sz w:val="12"/>
        </w:rPr>
        <w:t>1</w:t>
      </w:r>
    </w:p>
    <w:p>
      <w:pPr>
        <w:spacing w:line="249" w:lineRule="auto" w:before="0"/>
        <w:ind w:left="1896" w:right="-20" w:firstLine="0"/>
        <w:jc w:val="left"/>
        <w:rPr>
          <w:rFonts w:ascii="Arial Narrow"/>
          <w:b/>
          <w:sz w:val="12"/>
        </w:rPr>
      </w:pPr>
      <w:r>
        <w:rPr>
          <w:rFonts w:ascii="Arial Narrow"/>
          <w:b/>
          <w:sz w:val="12"/>
        </w:rPr>
        <w:t>0.3 m (1')</w:t>
      </w:r>
    </w:p>
    <w:p>
      <w:pPr>
        <w:spacing w:before="136"/>
        <w:ind w:left="0" w:right="26" w:firstLine="0"/>
        <w:jc w:val="right"/>
        <w:rPr>
          <w:rFonts w:ascii="Arial Narrow"/>
          <w:b/>
          <w:sz w:val="12"/>
        </w:rPr>
      </w:pPr>
      <w:r>
        <w:rPr/>
        <w:br w:type="column"/>
      </w:r>
      <w:r>
        <w:rPr>
          <w:rFonts w:ascii="Arial Narrow"/>
          <w:b/>
          <w:sz w:val="12"/>
        </w:rPr>
        <w:t>3</w:t>
      </w:r>
      <w:r>
        <w:rPr>
          <w:rFonts w:ascii="Arial Narrow"/>
          <w:b/>
          <w:spacing w:val="-2"/>
          <w:sz w:val="12"/>
        </w:rPr>
        <w:t> </w:t>
      </w:r>
      <w:r>
        <w:rPr>
          <w:rFonts w:ascii="Arial Narrow"/>
          <w:b/>
          <w:sz w:val="12"/>
        </w:rPr>
        <w:t>m</w:t>
      </w:r>
    </w:p>
    <w:p>
      <w:pPr>
        <w:spacing w:before="6"/>
        <w:ind w:left="0" w:right="0" w:firstLine="0"/>
        <w:jc w:val="right"/>
        <w:rPr>
          <w:rFonts w:ascii="Arial Narrow"/>
          <w:b/>
          <w:sz w:val="12"/>
        </w:rPr>
      </w:pPr>
      <w:r>
        <w:rPr>
          <w:rFonts w:ascii="Arial Narrow"/>
          <w:b/>
          <w:sz w:val="12"/>
        </w:rPr>
        <w:t>(10')</w:t>
      </w:r>
    </w:p>
    <w:p>
      <w:pPr>
        <w:spacing w:before="136"/>
        <w:ind w:left="0" w:right="26" w:firstLine="0"/>
        <w:jc w:val="right"/>
        <w:rPr>
          <w:rFonts w:ascii="Arial Narrow"/>
          <w:b/>
          <w:sz w:val="12"/>
        </w:rPr>
      </w:pPr>
      <w:r>
        <w:rPr/>
        <w:br w:type="column"/>
      </w:r>
      <w:r>
        <w:rPr>
          <w:rFonts w:ascii="Arial Narrow"/>
          <w:b/>
          <w:sz w:val="12"/>
        </w:rPr>
        <w:t>30</w:t>
      </w:r>
      <w:r>
        <w:rPr>
          <w:rFonts w:ascii="Arial Narrow"/>
          <w:b/>
          <w:spacing w:val="-3"/>
          <w:sz w:val="12"/>
        </w:rPr>
        <w:t> </w:t>
      </w:r>
      <w:r>
        <w:rPr>
          <w:rFonts w:ascii="Arial Narrow"/>
          <w:b/>
          <w:sz w:val="12"/>
        </w:rPr>
        <w:t>m</w:t>
      </w:r>
    </w:p>
    <w:p>
      <w:pPr>
        <w:spacing w:before="6"/>
        <w:ind w:left="0" w:right="0" w:firstLine="0"/>
        <w:jc w:val="right"/>
        <w:rPr>
          <w:rFonts w:ascii="Arial Narrow"/>
          <w:b/>
          <w:sz w:val="12"/>
        </w:rPr>
      </w:pPr>
      <w:r>
        <w:rPr>
          <w:rFonts w:ascii="Arial Narrow"/>
          <w:b/>
          <w:sz w:val="12"/>
        </w:rPr>
        <w:t>(100')</w:t>
      </w:r>
    </w:p>
    <w:p>
      <w:pPr>
        <w:spacing w:before="136"/>
        <w:ind w:left="547" w:right="0" w:firstLine="0"/>
        <w:jc w:val="left"/>
        <w:rPr>
          <w:rFonts w:ascii="Arial Narrow"/>
          <w:b/>
          <w:sz w:val="12"/>
        </w:rPr>
      </w:pPr>
      <w:r>
        <w:rPr/>
        <w:br w:type="column"/>
      </w:r>
      <w:r>
        <w:rPr>
          <w:rFonts w:ascii="Arial Narrow"/>
          <w:b/>
          <w:sz w:val="12"/>
        </w:rPr>
        <w:t>300</w:t>
      </w:r>
      <w:r>
        <w:rPr>
          <w:rFonts w:ascii="Arial Narrow"/>
          <w:b/>
          <w:spacing w:val="-5"/>
          <w:sz w:val="12"/>
        </w:rPr>
        <w:t> </w:t>
      </w:r>
      <w:r>
        <w:rPr>
          <w:rFonts w:ascii="Arial Narrow"/>
          <w:b/>
          <w:sz w:val="12"/>
        </w:rPr>
        <w:t>m</w:t>
      </w:r>
    </w:p>
    <w:p>
      <w:pPr>
        <w:spacing w:before="6"/>
        <w:ind w:left="547" w:right="0" w:firstLine="0"/>
        <w:jc w:val="left"/>
        <w:rPr>
          <w:rFonts w:ascii="Arial Narrow"/>
          <w:b/>
          <w:sz w:val="12"/>
        </w:rPr>
      </w:pPr>
      <w:r>
        <w:rPr>
          <w:rFonts w:ascii="Arial Narrow"/>
          <w:b/>
          <w:sz w:val="12"/>
        </w:rPr>
        <w:t>(1000')</w:t>
      </w:r>
    </w:p>
    <w:p>
      <w:pPr>
        <w:spacing w:after="0"/>
        <w:jc w:val="left"/>
        <w:rPr>
          <w:rFonts w:ascii="Arial Narrow"/>
          <w:sz w:val="12"/>
        </w:rPr>
        <w:sectPr>
          <w:type w:val="continuous"/>
          <w:pgSz w:w="12240" w:h="15840"/>
          <w:pgMar w:top="640" w:bottom="0" w:left="1020" w:right="1000"/>
          <w:cols w:num="5" w:equalWidth="0">
            <w:col w:w="3489" w:space="1091"/>
            <w:col w:w="2148" w:space="40"/>
            <w:col w:w="747" w:space="39"/>
            <w:col w:w="854" w:space="39"/>
            <w:col w:w="1773"/>
          </w:cols>
        </w:sectPr>
      </w:pPr>
    </w:p>
    <w:p>
      <w:pPr>
        <w:spacing w:before="205"/>
        <w:ind w:left="0" w:right="2225" w:firstLine="0"/>
        <w:jc w:val="right"/>
        <w:rPr>
          <w:rFonts w:ascii="Arial Narrow"/>
          <w:b/>
          <w:sz w:val="13"/>
        </w:rPr>
      </w:pPr>
      <w:r>
        <w:rPr>
          <w:rFonts w:ascii="Arial Narrow"/>
          <w:b/>
          <w:sz w:val="13"/>
        </w:rPr>
        <w:t>DISTANC E</w:t>
      </w:r>
    </w:p>
    <w:p>
      <w:pPr>
        <w:spacing w:before="42"/>
        <w:ind w:left="6812" w:right="0" w:firstLine="0"/>
        <w:jc w:val="left"/>
        <w:rPr>
          <w:i/>
          <w:sz w:val="14"/>
        </w:rPr>
      </w:pPr>
      <w:r>
        <w:rPr>
          <w:i/>
          <w:color w:val="527D54"/>
          <w:w w:val="105"/>
          <w:sz w:val="14"/>
        </w:rPr>
        <w:t>Figure 3. Excess Gain</w:t>
      </w:r>
    </w:p>
    <w:p>
      <w:pPr>
        <w:spacing w:before="671"/>
        <w:ind w:left="113" w:right="0" w:firstLine="0"/>
        <w:jc w:val="left"/>
        <w:rPr>
          <w:b/>
          <w:sz w:val="22"/>
        </w:rPr>
      </w:pPr>
      <w:r>
        <w:rPr>
          <w:b/>
          <w:color w:val="86A78A"/>
          <w:sz w:val="22"/>
        </w:rPr>
        <w:t>Dimensions</w:t>
      </w:r>
    </w:p>
    <w:p>
      <w:pPr>
        <w:spacing w:after="0"/>
        <w:jc w:val="left"/>
        <w:rPr>
          <w:sz w:val="22"/>
        </w:rPr>
        <w:sectPr>
          <w:type w:val="continuous"/>
          <w:pgSz w:w="12240" w:h="15840"/>
          <w:pgMar w:top="640" w:bottom="0" w:left="1020" w:right="1000"/>
        </w:sectPr>
      </w:pPr>
    </w:p>
    <w:p>
      <w:pPr>
        <w:pStyle w:val="Heading1"/>
        <w:spacing w:before="787"/>
        <w:ind w:left="1872"/>
        <w:rPr>
          <w:rFonts w:ascii="Arial Narrow"/>
        </w:rPr>
      </w:pPr>
      <w:r>
        <w:rPr>
          <w:rFonts w:ascii="Arial Narrow"/>
          <w:w w:val="85"/>
        </w:rPr>
        <w:t>Cabled</w:t>
      </w:r>
      <w:r>
        <w:rPr>
          <w:rFonts w:ascii="Arial Narrow"/>
          <w:spacing w:val="-23"/>
          <w:w w:val="85"/>
        </w:rPr>
        <w:t> </w:t>
      </w:r>
      <w:r>
        <w:rPr>
          <w:rFonts w:ascii="Arial Narrow"/>
          <w:w w:val="85"/>
        </w:rPr>
        <w:t>Models</w:t>
      </w:r>
    </w:p>
    <w:p>
      <w:pPr>
        <w:spacing w:before="746"/>
        <w:ind w:left="3360" w:right="0" w:firstLine="0"/>
        <w:jc w:val="left"/>
        <w:rPr>
          <w:rFonts w:ascii="Arial Narrow"/>
          <w:b/>
          <w:sz w:val="24"/>
        </w:rPr>
      </w:pPr>
      <w:r>
        <w:rPr/>
        <w:br w:type="column"/>
      </w:r>
      <w:r>
        <w:rPr>
          <w:rFonts w:ascii="Arial Narrow"/>
          <w:b/>
          <w:w w:val="90"/>
          <w:sz w:val="24"/>
        </w:rPr>
        <w:t>QD Models</w:t>
      </w:r>
    </w:p>
    <w:p>
      <w:pPr>
        <w:spacing w:after="0"/>
        <w:jc w:val="left"/>
        <w:rPr>
          <w:rFonts w:ascii="Arial Narrow"/>
          <w:sz w:val="24"/>
        </w:rPr>
        <w:sectPr>
          <w:type w:val="continuous"/>
          <w:pgSz w:w="12240" w:h="15840"/>
          <w:pgMar w:top="640" w:bottom="0" w:left="1020" w:right="1000"/>
          <w:cols w:num="2" w:equalWidth="0">
            <w:col w:w="3052" w:space="900"/>
            <w:col w:w="6268"/>
          </w:cols>
        </w:sectPr>
      </w:pPr>
    </w:p>
    <w:p>
      <w:pPr>
        <w:pStyle w:val="BodyText"/>
        <w:rPr>
          <w:rFonts w:ascii="Arial Narrow"/>
          <w:b/>
          <w:sz w:val="12"/>
        </w:rPr>
      </w:pPr>
    </w:p>
    <w:p>
      <w:pPr>
        <w:pStyle w:val="BodyText"/>
        <w:rPr>
          <w:rFonts w:ascii="Arial Narrow"/>
          <w:b/>
          <w:sz w:val="12"/>
        </w:rPr>
      </w:pPr>
    </w:p>
    <w:p>
      <w:pPr>
        <w:pStyle w:val="BodyText"/>
        <w:spacing w:before="2"/>
        <w:rPr>
          <w:rFonts w:ascii="Arial Narrow"/>
          <w:b/>
        </w:rPr>
      </w:pPr>
    </w:p>
    <w:p>
      <w:pPr>
        <w:tabs>
          <w:tab w:pos="2058" w:val="left" w:leader="none"/>
          <w:tab w:pos="2819" w:val="left" w:leader="none"/>
        </w:tabs>
        <w:spacing w:before="0"/>
        <w:ind w:left="1818" w:right="0" w:firstLine="0"/>
        <w:jc w:val="center"/>
        <w:rPr>
          <w:rFonts w:ascii="Times New Roman"/>
          <w:sz w:val="11"/>
        </w:rPr>
      </w:pPr>
      <w:r>
        <w:rPr/>
        <w:drawing>
          <wp:anchor distT="0" distB="0" distL="0" distR="0" allowOverlap="1" layoutInCell="1" locked="0" behindDoc="1" simplePos="0" relativeHeight="486865408">
            <wp:simplePos x="0" y="0"/>
            <wp:positionH relativeFrom="page">
              <wp:posOffset>1744205</wp:posOffset>
            </wp:positionH>
            <wp:positionV relativeFrom="paragraph">
              <wp:posOffset>51205</wp:posOffset>
            </wp:positionV>
            <wp:extent cx="982550" cy="1468990"/>
            <wp:effectExtent l="0" t="0" r="0" b="0"/>
            <wp:wrapNone/>
            <wp:docPr id="13" name="image11.png"/>
            <wp:cNvGraphicFramePr>
              <a:graphicFrameLocks noChangeAspect="1"/>
            </wp:cNvGraphicFramePr>
            <a:graphic>
              <a:graphicData uri="http://schemas.openxmlformats.org/drawingml/2006/picture">
                <pic:pic>
                  <pic:nvPicPr>
                    <pic:cNvPr id="14" name="image11.png"/>
                    <pic:cNvPicPr/>
                  </pic:nvPicPr>
                  <pic:blipFill>
                    <a:blip r:embed="rId19" cstate="print"/>
                    <a:stretch>
                      <a:fillRect/>
                    </a:stretch>
                  </pic:blipFill>
                  <pic:spPr>
                    <a:xfrm>
                      <a:off x="0" y="0"/>
                      <a:ext cx="982550" cy="1468990"/>
                    </a:xfrm>
                    <a:prstGeom prst="rect">
                      <a:avLst/>
                    </a:prstGeom>
                  </pic:spPr>
                </pic:pic>
              </a:graphicData>
            </a:graphic>
          </wp:anchor>
        </w:drawing>
      </w:r>
      <w:r>
        <w:rPr/>
        <w:drawing>
          <wp:anchor distT="0" distB="0" distL="0" distR="0" allowOverlap="1" layoutInCell="1" locked="0" behindDoc="0" simplePos="0" relativeHeight="15752704">
            <wp:simplePos x="0" y="0"/>
            <wp:positionH relativeFrom="page">
              <wp:posOffset>4346427</wp:posOffset>
            </wp:positionH>
            <wp:positionV relativeFrom="paragraph">
              <wp:posOffset>-405788</wp:posOffset>
            </wp:positionV>
            <wp:extent cx="632939" cy="319544"/>
            <wp:effectExtent l="0" t="0" r="0" b="0"/>
            <wp:wrapNone/>
            <wp:docPr id="15" name="image12.png"/>
            <wp:cNvGraphicFramePr>
              <a:graphicFrameLocks noChangeAspect="1"/>
            </wp:cNvGraphicFramePr>
            <a:graphic>
              <a:graphicData uri="http://schemas.openxmlformats.org/drawingml/2006/picture">
                <pic:pic>
                  <pic:nvPicPr>
                    <pic:cNvPr id="16" name="image12.png"/>
                    <pic:cNvPicPr/>
                  </pic:nvPicPr>
                  <pic:blipFill>
                    <a:blip r:embed="rId20" cstate="print"/>
                    <a:stretch>
                      <a:fillRect/>
                    </a:stretch>
                  </pic:blipFill>
                  <pic:spPr>
                    <a:xfrm>
                      <a:off x="0" y="0"/>
                      <a:ext cx="632939" cy="319544"/>
                    </a:xfrm>
                    <a:prstGeom prst="rect">
                      <a:avLst/>
                    </a:prstGeom>
                  </pic:spPr>
                </pic:pic>
              </a:graphicData>
            </a:graphic>
          </wp:anchor>
        </w:drawing>
      </w:r>
      <w:r>
        <w:rPr>
          <w:rFonts w:ascii="Times New Roman"/>
          <w:w w:val="105"/>
          <w:sz w:val="11"/>
          <w:u w:val="single"/>
        </w:rPr>
        <w:t> </w:t>
      </w:r>
      <w:r>
        <w:rPr>
          <w:rFonts w:ascii="Times New Roman"/>
          <w:sz w:val="11"/>
          <w:u w:val="single"/>
        </w:rPr>
        <w:tab/>
      </w:r>
      <w:r>
        <w:rPr>
          <w:rFonts w:ascii="Times New Roman"/>
          <w:spacing w:val="5"/>
          <w:sz w:val="11"/>
        </w:rPr>
        <w:t> </w:t>
      </w:r>
      <w:r>
        <w:rPr>
          <w:rFonts w:ascii="Arial Narrow"/>
          <w:b/>
          <w:w w:val="105"/>
          <w:sz w:val="11"/>
        </w:rPr>
        <w:t>43.0</w:t>
      </w:r>
      <w:r>
        <w:rPr>
          <w:rFonts w:ascii="Arial Narrow"/>
          <w:b/>
          <w:spacing w:val="-1"/>
          <w:w w:val="105"/>
          <w:sz w:val="11"/>
        </w:rPr>
        <w:t> </w:t>
      </w:r>
      <w:r>
        <w:rPr>
          <w:rFonts w:ascii="Arial Narrow"/>
          <w:b/>
          <w:w w:val="105"/>
          <w:sz w:val="11"/>
        </w:rPr>
        <w:t>mm</w:t>
      </w:r>
      <w:r>
        <w:rPr>
          <w:rFonts w:ascii="Arial Narrow"/>
          <w:b/>
          <w:sz w:val="11"/>
        </w:rPr>
        <w:t>   </w:t>
      </w:r>
      <w:r>
        <w:rPr>
          <w:rFonts w:ascii="Arial Narrow"/>
          <w:b/>
          <w:spacing w:val="-3"/>
          <w:sz w:val="11"/>
        </w:rPr>
        <w:t> </w:t>
      </w:r>
      <w:r>
        <w:rPr>
          <w:rFonts w:ascii="Times New Roman"/>
          <w:w w:val="105"/>
          <w:sz w:val="11"/>
          <w:u w:val="single"/>
        </w:rPr>
        <w:t> </w:t>
      </w:r>
      <w:r>
        <w:rPr>
          <w:rFonts w:ascii="Times New Roman"/>
          <w:sz w:val="11"/>
          <w:u w:val="single"/>
        </w:rPr>
        <w:tab/>
      </w:r>
    </w:p>
    <w:p>
      <w:pPr>
        <w:spacing w:before="5"/>
        <w:ind w:left="1751" w:right="0" w:firstLine="0"/>
        <w:jc w:val="center"/>
        <w:rPr>
          <w:rFonts w:ascii="Arial Narrow"/>
          <w:b/>
          <w:sz w:val="11"/>
        </w:rPr>
      </w:pPr>
      <w:r>
        <w:rPr>
          <w:rFonts w:ascii="Arial Narrow"/>
          <w:b/>
          <w:w w:val="105"/>
          <w:sz w:val="11"/>
        </w:rPr>
        <w:t>(1.69")</w:t>
      </w:r>
    </w:p>
    <w:p>
      <w:pPr>
        <w:pStyle w:val="BodyText"/>
        <w:spacing w:before="9"/>
        <w:rPr>
          <w:rFonts w:ascii="Arial Narrow"/>
          <w:b/>
          <w:sz w:val="11"/>
        </w:rPr>
      </w:pPr>
    </w:p>
    <w:p>
      <w:pPr>
        <w:spacing w:line="71" w:lineRule="exact" w:before="0"/>
        <w:ind w:left="1279" w:right="0" w:firstLine="0"/>
        <w:jc w:val="left"/>
        <w:rPr>
          <w:rFonts w:ascii="Times New Roman"/>
          <w:sz w:val="11"/>
        </w:rPr>
      </w:pPr>
      <w:r>
        <w:rPr>
          <w:rFonts w:ascii="Arial Narrow"/>
          <w:b/>
          <w:w w:val="105"/>
          <w:sz w:val="11"/>
        </w:rPr>
        <w:t>9.0 mm</w:t>
      </w:r>
      <w:r>
        <w:rPr>
          <w:rFonts w:ascii="Arial Narrow"/>
          <w:b/>
          <w:w w:val="105"/>
          <w:sz w:val="11"/>
          <w:u w:val="single"/>
        </w:rPr>
        <w:t> </w:t>
      </w:r>
      <w:r>
        <w:rPr>
          <w:rFonts w:ascii="Arial Narrow"/>
          <w:b/>
          <w:w w:val="105"/>
          <w:position w:val="1"/>
          <w:sz w:val="11"/>
        </w:rPr>
        <w:t>32.5 mm</w:t>
      </w:r>
      <w:r>
        <w:rPr>
          <w:rFonts w:ascii="Arial Narrow"/>
          <w:b/>
          <w:position w:val="1"/>
          <w:sz w:val="11"/>
        </w:rPr>
        <w:t> </w:t>
      </w:r>
      <w:r>
        <w:rPr>
          <w:rFonts w:ascii="Times New Roman"/>
          <w:w w:val="105"/>
          <w:position w:val="1"/>
          <w:sz w:val="11"/>
          <w:u w:val="single"/>
        </w:rPr>
        <w:t> </w:t>
      </w:r>
      <w:r>
        <w:rPr>
          <w:rFonts w:ascii="Times New Roman"/>
          <w:position w:val="1"/>
          <w:sz w:val="11"/>
          <w:u w:val="single"/>
        </w:rPr>
        <w:t> </w:t>
      </w:r>
    </w:p>
    <w:p>
      <w:pPr>
        <w:pStyle w:val="BodyText"/>
        <w:rPr>
          <w:rFonts w:ascii="Times New Roman"/>
          <w:sz w:val="12"/>
        </w:rPr>
      </w:pPr>
      <w:r>
        <w:rPr/>
        <w:br w:type="column"/>
      </w:r>
      <w:r>
        <w:rPr>
          <w:rFonts w:ascii="Times New Roman"/>
          <w:sz w:val="12"/>
        </w:rPr>
      </w: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spacing w:line="22" w:lineRule="exact" w:before="74"/>
        <w:ind w:left="0" w:right="0" w:firstLine="0"/>
        <w:jc w:val="right"/>
        <w:rPr>
          <w:rFonts w:ascii="Arial Narrow"/>
          <w:b/>
          <w:sz w:val="11"/>
        </w:rPr>
      </w:pPr>
      <w:r>
        <w:rPr/>
        <w:pict>
          <v:group style="position:absolute;margin-left:253.462799pt;margin-top:-.314683pt;width:49pt;height:81.95pt;mso-position-horizontal-relative:page;mso-position-vertical-relative:paragraph;z-index:15753728" coordorigin="5069,-6" coordsize="980,1639">
            <v:shape style="position:absolute;left:5069;top:-7;width:980;height:1639" type="#_x0000_t75" stroked="false">
              <v:imagedata r:id="rId21" o:title=""/>
            </v:shape>
            <v:shape style="position:absolute;left:5069;top:-7;width:980;height:1639" type="#_x0000_t202" filled="false" stroked="false">
              <v:textbox inset="0,0,0,0">
                <w:txbxContent>
                  <w:p>
                    <w:pPr>
                      <w:spacing w:line="247" w:lineRule="auto" w:before="5"/>
                      <w:ind w:left="313" w:right="314" w:hanging="47"/>
                      <w:jc w:val="left"/>
                      <w:rPr>
                        <w:rFonts w:ascii="Arial Narrow"/>
                        <w:b/>
                        <w:sz w:val="11"/>
                      </w:rPr>
                    </w:pPr>
                    <w:r>
                      <w:rPr>
                        <w:rFonts w:ascii="Arial Narrow"/>
                        <w:b/>
                        <w:w w:val="105"/>
                        <w:sz w:val="11"/>
                      </w:rPr>
                      <w:t>22.0 mm (0.87")</w:t>
                    </w:r>
                  </w:p>
                </w:txbxContent>
              </v:textbox>
              <w10:wrap type="none"/>
            </v:shape>
            <w10:wrap type="none"/>
          </v:group>
        </w:pict>
      </w:r>
      <w:r>
        <w:rPr>
          <w:rFonts w:ascii="Arial Narrow"/>
          <w:b/>
          <w:w w:val="105"/>
          <w:sz w:val="11"/>
        </w:rPr>
        <w:t>3.5 mm</w:t>
      </w:r>
    </w:p>
    <w:p>
      <w:pPr>
        <w:pStyle w:val="BodyText"/>
        <w:rPr>
          <w:rFonts w:ascii="Arial Narrow"/>
          <w:b/>
          <w:sz w:val="12"/>
        </w:rPr>
      </w:pPr>
      <w:r>
        <w:rPr/>
        <w:br w:type="column"/>
      </w:r>
      <w:r>
        <w:rPr>
          <w:rFonts w:ascii="Arial Narrow"/>
          <w:b/>
          <w:sz w:val="12"/>
        </w:rPr>
      </w:r>
    </w:p>
    <w:p>
      <w:pPr>
        <w:pStyle w:val="BodyText"/>
        <w:rPr>
          <w:rFonts w:ascii="Arial Narrow"/>
          <w:b/>
          <w:sz w:val="12"/>
        </w:rPr>
      </w:pPr>
    </w:p>
    <w:p>
      <w:pPr>
        <w:pStyle w:val="BodyText"/>
        <w:rPr>
          <w:rFonts w:ascii="Arial Narrow"/>
          <w:b/>
          <w:sz w:val="12"/>
        </w:rPr>
      </w:pPr>
    </w:p>
    <w:p>
      <w:pPr>
        <w:spacing w:before="85"/>
        <w:ind w:left="0" w:right="50" w:firstLine="0"/>
        <w:jc w:val="center"/>
        <w:rPr>
          <w:rFonts w:ascii="Times New Roman"/>
          <w:sz w:val="11"/>
        </w:rPr>
      </w:pPr>
      <w:r>
        <w:rPr>
          <w:rFonts w:ascii="Times New Roman"/>
          <w:w w:val="105"/>
          <w:sz w:val="11"/>
          <w:u w:val="single"/>
        </w:rPr>
        <w:t> </w:t>
      </w:r>
      <w:r>
        <w:rPr>
          <w:rFonts w:ascii="Times New Roman"/>
          <w:sz w:val="11"/>
          <w:u w:val="single"/>
        </w:rPr>
        <w:t>       </w:t>
      </w:r>
      <w:r>
        <w:rPr>
          <w:rFonts w:ascii="Arial Narrow"/>
          <w:b/>
          <w:w w:val="105"/>
          <w:sz w:val="11"/>
        </w:rPr>
        <w:t>34.0 mm</w:t>
      </w:r>
      <w:r>
        <w:rPr>
          <w:rFonts w:ascii="Arial Narrow"/>
          <w:b/>
          <w:sz w:val="11"/>
        </w:rPr>
        <w:t>  </w:t>
      </w:r>
      <w:r>
        <w:rPr>
          <w:rFonts w:ascii="Times New Roman"/>
          <w:w w:val="105"/>
          <w:sz w:val="11"/>
          <w:u w:val="single"/>
        </w:rPr>
        <w:t> </w:t>
      </w:r>
      <w:r>
        <w:rPr>
          <w:rFonts w:ascii="Times New Roman"/>
          <w:sz w:val="11"/>
          <w:u w:val="single"/>
        </w:rPr>
        <w:t> </w:t>
      </w:r>
    </w:p>
    <w:p>
      <w:pPr>
        <w:spacing w:before="4"/>
        <w:ind w:left="341" w:right="459" w:firstLine="0"/>
        <w:jc w:val="center"/>
        <w:rPr>
          <w:rFonts w:ascii="Arial Narrow"/>
          <w:b/>
          <w:sz w:val="11"/>
        </w:rPr>
      </w:pPr>
      <w:r>
        <w:rPr/>
        <w:drawing>
          <wp:anchor distT="0" distB="0" distL="0" distR="0" allowOverlap="1" layoutInCell="1" locked="0" behindDoc="1" simplePos="0" relativeHeight="486864896">
            <wp:simplePos x="0" y="0"/>
            <wp:positionH relativeFrom="page">
              <wp:posOffset>4282311</wp:posOffset>
            </wp:positionH>
            <wp:positionV relativeFrom="paragraph">
              <wp:posOffset>-61622</wp:posOffset>
            </wp:positionV>
            <wp:extent cx="886666" cy="1453989"/>
            <wp:effectExtent l="0" t="0" r="0" b="0"/>
            <wp:wrapNone/>
            <wp:docPr id="17" name="image14.png"/>
            <wp:cNvGraphicFramePr>
              <a:graphicFrameLocks noChangeAspect="1"/>
            </wp:cNvGraphicFramePr>
            <a:graphic>
              <a:graphicData uri="http://schemas.openxmlformats.org/drawingml/2006/picture">
                <pic:pic>
                  <pic:nvPicPr>
                    <pic:cNvPr id="18" name="image14.png"/>
                    <pic:cNvPicPr/>
                  </pic:nvPicPr>
                  <pic:blipFill>
                    <a:blip r:embed="rId22" cstate="print"/>
                    <a:stretch>
                      <a:fillRect/>
                    </a:stretch>
                  </pic:blipFill>
                  <pic:spPr>
                    <a:xfrm>
                      <a:off x="0" y="0"/>
                      <a:ext cx="886666" cy="1453989"/>
                    </a:xfrm>
                    <a:prstGeom prst="rect">
                      <a:avLst/>
                    </a:prstGeom>
                  </pic:spPr>
                </pic:pic>
              </a:graphicData>
            </a:graphic>
          </wp:anchor>
        </w:drawing>
      </w:r>
      <w:r>
        <w:rPr>
          <w:rFonts w:ascii="Arial Narrow"/>
          <w:b/>
          <w:w w:val="105"/>
          <w:sz w:val="11"/>
        </w:rPr>
        <w:t>(1.34")</w:t>
      </w:r>
    </w:p>
    <w:p>
      <w:pPr>
        <w:pStyle w:val="BodyText"/>
        <w:rPr>
          <w:rFonts w:ascii="Arial Narrow"/>
          <w:b/>
          <w:sz w:val="12"/>
        </w:rPr>
      </w:pPr>
      <w:r>
        <w:rPr/>
        <w:br w:type="column"/>
      </w:r>
      <w:r>
        <w:rPr>
          <w:rFonts w:ascii="Arial Narrow"/>
          <w:b/>
          <w:sz w:val="12"/>
        </w:rPr>
      </w:r>
    </w:p>
    <w:p>
      <w:pPr>
        <w:pStyle w:val="BodyText"/>
        <w:rPr>
          <w:rFonts w:ascii="Arial Narrow"/>
          <w:b/>
          <w:sz w:val="12"/>
        </w:rPr>
      </w:pPr>
    </w:p>
    <w:p>
      <w:pPr>
        <w:pStyle w:val="BodyText"/>
        <w:rPr>
          <w:rFonts w:ascii="Arial Narrow"/>
          <w:b/>
          <w:sz w:val="12"/>
        </w:rPr>
      </w:pPr>
    </w:p>
    <w:p>
      <w:pPr>
        <w:pStyle w:val="BodyText"/>
        <w:rPr>
          <w:rFonts w:ascii="Arial Narrow"/>
          <w:b/>
          <w:sz w:val="12"/>
        </w:rPr>
      </w:pPr>
    </w:p>
    <w:p>
      <w:pPr>
        <w:pStyle w:val="BodyText"/>
        <w:rPr>
          <w:rFonts w:ascii="Arial Narrow"/>
          <w:b/>
          <w:sz w:val="12"/>
        </w:rPr>
      </w:pPr>
    </w:p>
    <w:p>
      <w:pPr>
        <w:spacing w:before="104"/>
        <w:ind w:left="26" w:right="0" w:firstLine="0"/>
        <w:jc w:val="left"/>
        <w:rPr>
          <w:rFonts w:ascii="Arial Narrow"/>
          <w:b/>
          <w:sz w:val="11"/>
        </w:rPr>
      </w:pPr>
      <w:r>
        <w:rPr>
          <w:rFonts w:ascii="Arial Narrow"/>
          <w:b/>
          <w:w w:val="105"/>
          <w:sz w:val="11"/>
        </w:rPr>
        <w:t>12.5 mm</w:t>
      </w:r>
    </w:p>
    <w:p>
      <w:pPr>
        <w:pStyle w:val="BodyText"/>
        <w:rPr>
          <w:rFonts w:ascii="Arial Narrow"/>
          <w:b/>
          <w:sz w:val="12"/>
        </w:rPr>
      </w:pPr>
      <w:r>
        <w:rPr/>
        <w:br w:type="column"/>
      </w:r>
      <w:r>
        <w:rPr>
          <w:rFonts w:ascii="Arial Narrow"/>
          <w:b/>
          <w:sz w:val="12"/>
        </w:rPr>
      </w:r>
    </w:p>
    <w:p>
      <w:pPr>
        <w:pStyle w:val="BodyText"/>
        <w:rPr>
          <w:rFonts w:ascii="Arial Narrow"/>
          <w:b/>
          <w:sz w:val="12"/>
        </w:rPr>
      </w:pPr>
    </w:p>
    <w:p>
      <w:pPr>
        <w:pStyle w:val="BodyText"/>
        <w:rPr>
          <w:rFonts w:ascii="Arial Narrow"/>
          <w:b/>
          <w:sz w:val="12"/>
        </w:rPr>
      </w:pPr>
    </w:p>
    <w:p>
      <w:pPr>
        <w:pStyle w:val="BodyText"/>
        <w:rPr>
          <w:rFonts w:ascii="Arial Narrow"/>
          <w:b/>
          <w:sz w:val="12"/>
        </w:rPr>
      </w:pPr>
    </w:p>
    <w:p>
      <w:pPr>
        <w:pStyle w:val="BodyText"/>
        <w:spacing w:before="9"/>
        <w:rPr>
          <w:rFonts w:ascii="Arial Narrow"/>
          <w:b/>
          <w:sz w:val="12"/>
        </w:rPr>
      </w:pPr>
    </w:p>
    <w:p>
      <w:pPr>
        <w:spacing w:line="247" w:lineRule="auto" w:before="0"/>
        <w:ind w:left="1297" w:right="1152" w:hanging="18"/>
        <w:jc w:val="left"/>
        <w:rPr>
          <w:rFonts w:ascii="Arial Narrow"/>
          <w:b/>
          <w:sz w:val="11"/>
        </w:rPr>
      </w:pPr>
      <w:r>
        <w:rPr/>
        <w:pict>
          <v:group style="position:absolute;margin-left:452.912079pt;margin-top:13.743233pt;width:52.8pt;height:85.15pt;mso-position-horizontal-relative:page;mso-position-vertical-relative:paragraph;z-index:15752192" coordorigin="9058,275" coordsize="1056,1703">
            <v:shape style="position:absolute;left:9058;top:274;width:941;height:1703" type="#_x0000_t75" stroked="false">
              <v:imagedata r:id="rId23" o:title=""/>
            </v:shape>
            <v:shape style="position:absolute;left:9712;top:811;width:402;height:256" type="#_x0000_t202" filled="false" stroked="false">
              <v:textbox inset="0,0,0,0">
                <w:txbxContent>
                  <w:p>
                    <w:pPr>
                      <w:spacing w:line="247" w:lineRule="auto" w:before="0"/>
                      <w:ind w:left="46" w:right="3" w:hanging="47"/>
                      <w:jc w:val="left"/>
                      <w:rPr>
                        <w:rFonts w:ascii="Arial Narrow"/>
                        <w:b/>
                        <w:sz w:val="11"/>
                      </w:rPr>
                    </w:pPr>
                    <w:r>
                      <w:rPr>
                        <w:rFonts w:ascii="Arial Narrow"/>
                        <w:b/>
                        <w:w w:val="105"/>
                        <w:sz w:val="11"/>
                      </w:rPr>
                      <w:t>44.0 mm (1.73")</w:t>
                    </w:r>
                  </w:p>
                </w:txbxContent>
              </v:textbox>
              <w10:wrap type="none"/>
            </v:shape>
            <v:shape style="position:absolute;left:9710;top:1478;width:402;height:256" type="#_x0000_t202" filled="false" stroked="false">
              <v:textbox inset="0,0,0,0">
                <w:txbxContent>
                  <w:p>
                    <w:pPr>
                      <w:spacing w:line="247" w:lineRule="auto" w:before="0"/>
                      <w:ind w:left="46" w:right="3" w:hanging="47"/>
                      <w:jc w:val="left"/>
                      <w:rPr>
                        <w:rFonts w:ascii="Arial Narrow"/>
                        <w:b/>
                        <w:sz w:val="11"/>
                      </w:rPr>
                    </w:pPr>
                    <w:r>
                      <w:rPr>
                        <w:rFonts w:ascii="Arial Narrow"/>
                        <w:b/>
                        <w:w w:val="105"/>
                        <w:sz w:val="11"/>
                      </w:rPr>
                      <w:t>13.0 mm (0.51")</w:t>
                    </w:r>
                  </w:p>
                </w:txbxContent>
              </v:textbox>
              <w10:wrap type="none"/>
            </v:shape>
            <w10:wrap type="none"/>
          </v:group>
        </w:pict>
      </w:r>
      <w:r>
        <w:rPr>
          <w:rFonts w:ascii="Arial Narrow"/>
          <w:b/>
          <w:w w:val="105"/>
          <w:sz w:val="11"/>
        </w:rPr>
        <w:t>1.3 mm (0.05")</w:t>
      </w:r>
    </w:p>
    <w:p>
      <w:pPr>
        <w:spacing w:after="0" w:line="247" w:lineRule="auto"/>
        <w:jc w:val="left"/>
        <w:rPr>
          <w:rFonts w:ascii="Arial Narrow"/>
          <w:sz w:val="11"/>
        </w:rPr>
        <w:sectPr>
          <w:type w:val="continuous"/>
          <w:pgSz w:w="12240" w:h="15840"/>
          <w:pgMar w:top="640" w:bottom="0" w:left="1020" w:right="1000"/>
          <w:cols w:num="5" w:equalWidth="0">
            <w:col w:w="2900" w:space="1140"/>
            <w:col w:w="1609" w:space="40"/>
            <w:col w:w="1133" w:space="39"/>
            <w:col w:w="449" w:space="132"/>
            <w:col w:w="2778"/>
          </w:cols>
        </w:sectPr>
      </w:pPr>
    </w:p>
    <w:p>
      <w:pPr>
        <w:spacing w:before="37"/>
        <w:ind w:left="0" w:right="0" w:firstLine="0"/>
        <w:jc w:val="right"/>
        <w:rPr>
          <w:rFonts w:ascii="Arial Narrow"/>
          <w:b/>
          <w:sz w:val="11"/>
        </w:rPr>
      </w:pPr>
      <w:r>
        <w:rPr>
          <w:rFonts w:ascii="Arial Narrow"/>
          <w:b/>
          <w:w w:val="105"/>
          <w:sz w:val="11"/>
        </w:rPr>
        <w:t>(0.35")</w:t>
      </w:r>
    </w:p>
    <w:p>
      <w:pPr>
        <w:spacing w:before="31"/>
        <w:ind w:left="663" w:right="0" w:firstLine="0"/>
        <w:jc w:val="left"/>
        <w:rPr>
          <w:rFonts w:ascii="Arial Narrow"/>
          <w:b/>
          <w:sz w:val="11"/>
        </w:rPr>
      </w:pPr>
      <w:r>
        <w:rPr/>
        <w:br w:type="column"/>
      </w:r>
      <w:r>
        <w:rPr>
          <w:rFonts w:ascii="Arial Narrow"/>
          <w:b/>
          <w:w w:val="105"/>
          <w:sz w:val="11"/>
        </w:rPr>
        <w:t>(1.28")</w:t>
      </w:r>
    </w:p>
    <w:p>
      <w:pPr>
        <w:spacing w:before="75"/>
        <w:ind w:left="0" w:right="0" w:firstLine="0"/>
        <w:jc w:val="right"/>
        <w:rPr>
          <w:rFonts w:ascii="Arial Narrow"/>
          <w:b/>
          <w:sz w:val="11"/>
        </w:rPr>
      </w:pPr>
      <w:r>
        <w:rPr/>
        <w:br w:type="column"/>
      </w:r>
      <w:r>
        <w:rPr>
          <w:rFonts w:ascii="Arial Narrow"/>
          <w:b/>
          <w:w w:val="105"/>
          <w:sz w:val="11"/>
        </w:rPr>
        <w:t>(0.14")</w:t>
      </w:r>
    </w:p>
    <w:p>
      <w:pPr>
        <w:spacing w:line="92" w:lineRule="exact" w:before="0"/>
        <w:ind w:left="1198" w:right="0" w:firstLine="0"/>
        <w:jc w:val="left"/>
        <w:rPr>
          <w:rFonts w:ascii="Arial Narrow"/>
          <w:b/>
          <w:sz w:val="11"/>
        </w:rPr>
      </w:pPr>
      <w:r>
        <w:rPr/>
        <w:br w:type="column"/>
      </w:r>
      <w:r>
        <w:rPr>
          <w:rFonts w:ascii="Arial Narrow"/>
          <w:b/>
          <w:w w:val="105"/>
          <w:sz w:val="11"/>
        </w:rPr>
        <w:t>(0.49")</w:t>
      </w:r>
    </w:p>
    <w:p>
      <w:pPr>
        <w:spacing w:after="0" w:line="92" w:lineRule="exact"/>
        <w:jc w:val="left"/>
        <w:rPr>
          <w:rFonts w:ascii="Arial Narrow"/>
          <w:sz w:val="11"/>
        </w:rPr>
        <w:sectPr>
          <w:type w:val="continuous"/>
          <w:pgSz w:w="12240" w:h="15840"/>
          <w:pgMar w:top="640" w:bottom="0" w:left="1020" w:right="1000"/>
          <w:cols w:num="4" w:equalWidth="0">
            <w:col w:w="1574" w:space="40"/>
            <w:col w:w="999" w:space="1463"/>
            <w:col w:w="1574" w:space="40"/>
            <w:col w:w="4530"/>
          </w:cols>
        </w:sectPr>
      </w:pPr>
    </w:p>
    <w:p>
      <w:pPr>
        <w:pStyle w:val="BodyText"/>
        <w:spacing w:before="2"/>
        <w:rPr>
          <w:rFonts w:ascii="Arial Narrow"/>
          <w:b/>
          <w:sz w:val="26"/>
        </w:rPr>
      </w:pPr>
    </w:p>
    <w:p>
      <w:pPr>
        <w:spacing w:after="0"/>
        <w:rPr>
          <w:rFonts w:ascii="Arial Narrow"/>
          <w:sz w:val="26"/>
        </w:rPr>
        <w:sectPr>
          <w:type w:val="continuous"/>
          <w:pgSz w:w="12240" w:h="15840"/>
          <w:pgMar w:top="640" w:bottom="0" w:left="1020" w:right="1000"/>
        </w:sectPr>
      </w:pPr>
    </w:p>
    <w:p>
      <w:pPr>
        <w:pStyle w:val="BodyText"/>
        <w:rPr>
          <w:rFonts w:ascii="Arial Narrow"/>
          <w:b/>
          <w:sz w:val="12"/>
        </w:rPr>
      </w:pPr>
    </w:p>
    <w:p>
      <w:pPr>
        <w:spacing w:line="247" w:lineRule="auto" w:before="87"/>
        <w:ind w:left="3032" w:right="38" w:hanging="18"/>
        <w:jc w:val="right"/>
        <w:rPr>
          <w:rFonts w:ascii="Arial Narrow"/>
          <w:b/>
          <w:sz w:val="11"/>
        </w:rPr>
      </w:pPr>
      <w:r>
        <w:rPr>
          <w:rFonts w:ascii="Arial Narrow"/>
          <w:b/>
          <w:w w:val="105"/>
          <w:sz w:val="11"/>
        </w:rPr>
        <w:t>5.0 mm (0.20")</w:t>
      </w:r>
    </w:p>
    <w:p>
      <w:pPr>
        <w:spacing w:line="247" w:lineRule="auto" w:before="98"/>
        <w:ind w:left="3061" w:right="2988" w:hanging="47"/>
        <w:jc w:val="left"/>
        <w:rPr>
          <w:rFonts w:ascii="Arial Narrow"/>
          <w:b/>
          <w:sz w:val="11"/>
        </w:rPr>
      </w:pPr>
      <w:r>
        <w:rPr/>
        <w:br w:type="column"/>
      </w:r>
      <w:r>
        <w:rPr>
          <w:rFonts w:ascii="Arial Narrow"/>
          <w:b/>
          <w:w w:val="105"/>
          <w:sz w:val="11"/>
        </w:rPr>
        <w:t>33.0 mm (1.30")</w:t>
      </w:r>
    </w:p>
    <w:p>
      <w:pPr>
        <w:spacing w:after="0" w:line="247" w:lineRule="auto"/>
        <w:jc w:val="left"/>
        <w:rPr>
          <w:rFonts w:ascii="Arial Narrow"/>
          <w:sz w:val="11"/>
        </w:rPr>
        <w:sectPr>
          <w:type w:val="continuous"/>
          <w:pgSz w:w="12240" w:h="15840"/>
          <w:pgMar w:top="640" w:bottom="0" w:left="1020" w:right="1000"/>
          <w:cols w:num="2" w:equalWidth="0">
            <w:col w:w="3384" w:space="434"/>
            <w:col w:w="6402"/>
          </w:cols>
        </w:sectPr>
      </w:pPr>
    </w:p>
    <w:p>
      <w:pPr>
        <w:pStyle w:val="BodyText"/>
        <w:spacing w:before="4"/>
        <w:rPr>
          <w:rFonts w:ascii="Arial Narrow"/>
          <w:b/>
          <w:sz w:val="10"/>
        </w:rPr>
      </w:pPr>
    </w:p>
    <w:p>
      <w:pPr>
        <w:spacing w:after="0"/>
        <w:rPr>
          <w:rFonts w:ascii="Arial Narrow"/>
          <w:sz w:val="10"/>
        </w:rPr>
        <w:sectPr>
          <w:type w:val="continuous"/>
          <w:pgSz w:w="12240" w:h="15840"/>
          <w:pgMar w:top="640" w:bottom="0" w:left="1020" w:right="1000"/>
        </w:sectPr>
      </w:pPr>
    </w:p>
    <w:p>
      <w:pPr>
        <w:spacing w:before="102"/>
        <w:ind w:left="0" w:right="38" w:firstLine="0"/>
        <w:jc w:val="right"/>
        <w:rPr>
          <w:rFonts w:ascii="Arial Narrow"/>
          <w:b/>
          <w:sz w:val="11"/>
        </w:rPr>
      </w:pPr>
      <w:r>
        <w:rPr>
          <w:rFonts w:ascii="Arial Narrow"/>
          <w:b/>
          <w:w w:val="105"/>
          <w:sz w:val="11"/>
        </w:rPr>
        <w:t>21 mm</w:t>
      </w:r>
    </w:p>
    <w:p>
      <w:pPr>
        <w:spacing w:before="4"/>
        <w:ind w:left="0" w:right="45" w:firstLine="0"/>
        <w:jc w:val="right"/>
        <w:rPr>
          <w:rFonts w:ascii="Arial Narrow"/>
          <w:b/>
          <w:sz w:val="11"/>
        </w:rPr>
      </w:pPr>
      <w:r>
        <w:rPr>
          <w:rFonts w:ascii="Arial Narrow"/>
          <w:b/>
          <w:w w:val="105"/>
          <w:sz w:val="11"/>
        </w:rPr>
        <w:t>(0.83")</w:t>
      </w:r>
    </w:p>
    <w:p>
      <w:pPr>
        <w:pStyle w:val="BodyText"/>
        <w:rPr>
          <w:rFonts w:ascii="Arial Narrow"/>
          <w:b/>
          <w:sz w:val="12"/>
        </w:rPr>
      </w:pPr>
      <w:r>
        <w:rPr/>
        <w:br w:type="column"/>
      </w:r>
      <w:r>
        <w:rPr>
          <w:rFonts w:ascii="Arial Narrow"/>
          <w:b/>
          <w:sz w:val="12"/>
        </w:rPr>
      </w:r>
    </w:p>
    <w:p>
      <w:pPr>
        <w:pStyle w:val="BodyText"/>
        <w:rPr>
          <w:rFonts w:ascii="Arial Narrow"/>
          <w:b/>
          <w:sz w:val="12"/>
        </w:rPr>
      </w:pPr>
    </w:p>
    <w:p>
      <w:pPr>
        <w:pStyle w:val="BodyText"/>
        <w:rPr>
          <w:rFonts w:ascii="Arial Narrow"/>
          <w:b/>
          <w:sz w:val="12"/>
        </w:rPr>
      </w:pPr>
    </w:p>
    <w:p>
      <w:pPr>
        <w:pStyle w:val="BodyText"/>
        <w:rPr>
          <w:rFonts w:ascii="Arial Narrow"/>
          <w:b/>
          <w:sz w:val="12"/>
        </w:rPr>
      </w:pPr>
    </w:p>
    <w:p>
      <w:pPr>
        <w:spacing w:before="71"/>
        <w:ind w:left="1387" w:right="0" w:firstLine="0"/>
        <w:jc w:val="left"/>
        <w:rPr>
          <w:rFonts w:ascii="Times New Roman" w:hAnsi="Times New Roman"/>
          <w:sz w:val="11"/>
        </w:rPr>
      </w:pPr>
      <w:r>
        <w:rPr>
          <w:rFonts w:ascii="Arial Narrow" w:hAnsi="Arial Narrow"/>
          <w:b/>
          <w:w w:val="105"/>
          <w:sz w:val="11"/>
        </w:rPr>
        <w:t>2 x ø3.3 mm (0.125")</w:t>
      </w:r>
      <w:r>
        <w:rPr>
          <w:rFonts w:ascii="Arial Narrow" w:hAnsi="Arial Narrow"/>
          <w:b/>
          <w:sz w:val="11"/>
        </w:rPr>
        <w:t>      </w:t>
      </w:r>
      <w:r>
        <w:rPr>
          <w:rFonts w:ascii="Times New Roman" w:hAnsi="Times New Roman"/>
          <w:w w:val="105"/>
          <w:sz w:val="11"/>
          <w:u w:val="single"/>
        </w:rPr>
        <w:t> </w:t>
      </w:r>
      <w:r>
        <w:rPr>
          <w:rFonts w:ascii="Times New Roman" w:hAnsi="Times New Roman"/>
          <w:sz w:val="11"/>
          <w:u w:val="single"/>
        </w:rPr>
        <w:t> </w:t>
      </w:r>
    </w:p>
    <w:p>
      <w:pPr>
        <w:spacing w:before="5"/>
        <w:ind w:left="0" w:right="267" w:firstLine="0"/>
        <w:jc w:val="right"/>
        <w:rPr>
          <w:rFonts w:ascii="Arial Narrow"/>
          <w:b/>
          <w:sz w:val="11"/>
        </w:rPr>
      </w:pPr>
      <w:r>
        <w:rPr>
          <w:rFonts w:ascii="Arial Narrow"/>
          <w:b/>
          <w:w w:val="105"/>
          <w:sz w:val="11"/>
        </w:rPr>
        <w:t>max.</w:t>
      </w:r>
      <w:r>
        <w:rPr>
          <w:rFonts w:ascii="Arial Narrow"/>
          <w:b/>
          <w:spacing w:val="3"/>
          <w:w w:val="105"/>
          <w:sz w:val="11"/>
        </w:rPr>
        <w:t> </w:t>
      </w:r>
      <w:r>
        <w:rPr>
          <w:rFonts w:ascii="Arial Narrow"/>
          <w:b/>
          <w:w w:val="105"/>
          <w:sz w:val="11"/>
        </w:rPr>
        <w:t>torque</w:t>
      </w:r>
    </w:p>
    <w:p>
      <w:pPr>
        <w:spacing w:before="4"/>
        <w:ind w:left="0" w:right="305" w:firstLine="0"/>
        <w:jc w:val="right"/>
        <w:rPr>
          <w:rFonts w:ascii="Arial Narrow"/>
          <w:b/>
          <w:sz w:val="11"/>
        </w:rPr>
      </w:pPr>
      <w:r>
        <w:rPr>
          <w:rFonts w:ascii="Arial Narrow"/>
          <w:b/>
          <w:w w:val="105"/>
          <w:sz w:val="11"/>
        </w:rPr>
        <w:t>0.7 Nm (6 in</w:t>
      </w:r>
      <w:r>
        <w:rPr>
          <w:rFonts w:ascii="Arial Narrow"/>
          <w:b/>
          <w:spacing w:val="1"/>
          <w:w w:val="105"/>
          <w:sz w:val="11"/>
        </w:rPr>
        <w:t> </w:t>
      </w:r>
      <w:r>
        <w:rPr>
          <w:rFonts w:ascii="Arial Narrow"/>
          <w:b/>
          <w:w w:val="105"/>
          <w:sz w:val="11"/>
        </w:rPr>
        <w:t>lbs)</w:t>
      </w:r>
    </w:p>
    <w:p>
      <w:pPr>
        <w:spacing w:line="247" w:lineRule="auto" w:before="99"/>
        <w:ind w:left="403" w:right="2716" w:firstLine="0"/>
        <w:jc w:val="left"/>
        <w:rPr>
          <w:rFonts w:ascii="Arial Narrow"/>
          <w:b/>
          <w:sz w:val="11"/>
        </w:rPr>
      </w:pPr>
      <w:r>
        <w:rPr/>
        <w:br w:type="column"/>
      </w:r>
      <w:r>
        <w:rPr>
          <w:rFonts w:ascii="Arial Narrow"/>
          <w:b/>
          <w:w w:val="105"/>
          <w:sz w:val="11"/>
        </w:rPr>
        <w:t>M30 x 1.5 Thread max. torque</w:t>
      </w:r>
    </w:p>
    <w:p>
      <w:pPr>
        <w:spacing w:before="1"/>
        <w:ind w:left="403" w:right="0" w:firstLine="0"/>
        <w:jc w:val="left"/>
        <w:rPr>
          <w:rFonts w:ascii="Arial Narrow"/>
          <w:b/>
          <w:sz w:val="11"/>
        </w:rPr>
      </w:pPr>
      <w:r>
        <w:rPr>
          <w:rFonts w:ascii="Arial Narrow"/>
          <w:b/>
          <w:w w:val="105"/>
          <w:sz w:val="11"/>
        </w:rPr>
        <w:t>6 Nm (53 in lbs)</w:t>
      </w:r>
    </w:p>
    <w:p>
      <w:pPr>
        <w:spacing w:line="247" w:lineRule="auto" w:before="4"/>
        <w:ind w:left="403" w:right="2548" w:firstLine="0"/>
        <w:jc w:val="left"/>
        <w:rPr>
          <w:rFonts w:ascii="Arial Narrow"/>
          <w:b/>
          <w:sz w:val="11"/>
        </w:rPr>
      </w:pPr>
      <w:r>
        <w:rPr>
          <w:rFonts w:ascii="Arial Narrow"/>
          <w:b/>
          <w:w w:val="105"/>
          <w:sz w:val="11"/>
        </w:rPr>
        <w:t>with included 30 mm mounting nut</w:t>
      </w:r>
    </w:p>
    <w:p>
      <w:pPr>
        <w:spacing w:after="0" w:line="247" w:lineRule="auto"/>
        <w:jc w:val="left"/>
        <w:rPr>
          <w:rFonts w:ascii="Arial Narrow"/>
          <w:sz w:val="11"/>
        </w:rPr>
        <w:sectPr>
          <w:type w:val="continuous"/>
          <w:pgSz w:w="12240" w:h="15840"/>
          <w:pgMar w:top="640" w:bottom="0" w:left="1020" w:right="1000"/>
          <w:cols w:num="3" w:equalWidth="0">
            <w:col w:w="1730" w:space="1913"/>
            <w:col w:w="2634" w:space="40"/>
            <w:col w:w="3903"/>
          </w:cols>
        </w:sectPr>
      </w:pPr>
    </w:p>
    <w:p>
      <w:pPr>
        <w:pStyle w:val="BodyText"/>
        <w:rPr>
          <w:rFonts w:ascii="Arial Narrow"/>
          <w:b/>
          <w:sz w:val="20"/>
        </w:rPr>
      </w:pPr>
    </w:p>
    <w:p>
      <w:pPr>
        <w:pStyle w:val="BodyText"/>
        <w:rPr>
          <w:rFonts w:ascii="Arial Narrow"/>
          <w:b/>
          <w:sz w:val="20"/>
        </w:rPr>
      </w:pPr>
    </w:p>
    <w:p>
      <w:pPr>
        <w:pStyle w:val="BodyText"/>
        <w:rPr>
          <w:rFonts w:ascii="Arial Narrow"/>
          <w:b/>
          <w:sz w:val="20"/>
        </w:rPr>
      </w:pPr>
    </w:p>
    <w:p>
      <w:pPr>
        <w:pStyle w:val="BodyText"/>
        <w:spacing w:before="10"/>
        <w:rPr>
          <w:rFonts w:ascii="Arial Narrow"/>
          <w:b/>
          <w:sz w:val="23"/>
        </w:rPr>
      </w:pPr>
    </w:p>
    <w:p>
      <w:pPr>
        <w:pStyle w:val="Heading1"/>
        <w:spacing w:before="101"/>
      </w:pPr>
      <w:r>
        <w:rPr/>
        <w:pict>
          <v:shape style="position:absolute;margin-left:56.692921pt;margin-top:21.459002pt;width:498.65pt;height:.1pt;mso-position-horizontal-relative:page;mso-position-vertical-relative:paragraph;z-index:-15708672;mso-wrap-distance-left:0;mso-wrap-distance-right:0" coordorigin="1134,429" coordsize="9973,0" path="m11106,429l1134,429e" filled="false" stroked="true" strokeweight="1.25pt" strokecolor="#c6d8c9">
            <v:path arrowok="t"/>
            <v:stroke dashstyle="solid"/>
            <w10:wrap type="topAndBottom"/>
          </v:shape>
        </w:pict>
      </w:r>
      <w:r>
        <w:rPr/>
        <w:drawing>
          <wp:anchor distT="0" distB="0" distL="0" distR="0" allowOverlap="1" layoutInCell="1" locked="0" behindDoc="1" simplePos="0" relativeHeight="486868992">
            <wp:simplePos x="0" y="0"/>
            <wp:positionH relativeFrom="page">
              <wp:posOffset>4107859</wp:posOffset>
            </wp:positionH>
            <wp:positionV relativeFrom="paragraph">
              <wp:posOffset>1287475</wp:posOffset>
            </wp:positionV>
            <wp:extent cx="1224900" cy="604837"/>
            <wp:effectExtent l="0" t="0" r="0" b="0"/>
            <wp:wrapNone/>
            <wp:docPr id="19" name="image16.png"/>
            <wp:cNvGraphicFramePr>
              <a:graphicFrameLocks noChangeAspect="1"/>
            </wp:cNvGraphicFramePr>
            <a:graphic>
              <a:graphicData uri="http://schemas.openxmlformats.org/drawingml/2006/picture">
                <pic:pic>
                  <pic:nvPicPr>
                    <pic:cNvPr id="20" name="image16.png"/>
                    <pic:cNvPicPr/>
                  </pic:nvPicPr>
                  <pic:blipFill>
                    <a:blip r:embed="rId24" cstate="print"/>
                    <a:stretch>
                      <a:fillRect/>
                    </a:stretch>
                  </pic:blipFill>
                  <pic:spPr>
                    <a:xfrm>
                      <a:off x="0" y="0"/>
                      <a:ext cx="1224900" cy="604837"/>
                    </a:xfrm>
                    <a:prstGeom prst="rect">
                      <a:avLst/>
                    </a:prstGeom>
                  </pic:spPr>
                </pic:pic>
              </a:graphicData>
            </a:graphic>
          </wp:anchor>
        </w:drawing>
      </w:r>
      <w:r>
        <w:rPr/>
        <w:drawing>
          <wp:anchor distT="0" distB="0" distL="0" distR="0" allowOverlap="1" layoutInCell="1" locked="0" behindDoc="1" simplePos="0" relativeHeight="486869504">
            <wp:simplePos x="0" y="0"/>
            <wp:positionH relativeFrom="page">
              <wp:posOffset>6121465</wp:posOffset>
            </wp:positionH>
            <wp:positionV relativeFrom="paragraph">
              <wp:posOffset>1158724</wp:posOffset>
            </wp:positionV>
            <wp:extent cx="580230" cy="395287"/>
            <wp:effectExtent l="0" t="0" r="0" b="0"/>
            <wp:wrapNone/>
            <wp:docPr id="21" name="image17.png"/>
            <wp:cNvGraphicFramePr>
              <a:graphicFrameLocks noChangeAspect="1"/>
            </wp:cNvGraphicFramePr>
            <a:graphic>
              <a:graphicData uri="http://schemas.openxmlformats.org/drawingml/2006/picture">
                <pic:pic>
                  <pic:nvPicPr>
                    <pic:cNvPr id="22" name="image17.png"/>
                    <pic:cNvPicPr/>
                  </pic:nvPicPr>
                  <pic:blipFill>
                    <a:blip r:embed="rId25" cstate="print"/>
                    <a:stretch>
                      <a:fillRect/>
                    </a:stretch>
                  </pic:blipFill>
                  <pic:spPr>
                    <a:xfrm>
                      <a:off x="0" y="0"/>
                      <a:ext cx="580230" cy="395287"/>
                    </a:xfrm>
                    <a:prstGeom prst="rect">
                      <a:avLst/>
                    </a:prstGeom>
                  </pic:spPr>
                </pic:pic>
              </a:graphicData>
            </a:graphic>
          </wp:anchor>
        </w:drawing>
      </w:r>
      <w:r>
        <w:rPr>
          <w:color w:val="619666"/>
        </w:rPr>
        <w:t>Accessories</w:t>
      </w:r>
    </w:p>
    <w:p>
      <w:pPr>
        <w:pStyle w:val="Heading2"/>
        <w:spacing w:before="172"/>
      </w:pPr>
      <w:bookmarkStart w:name="_bookmark3" w:id="4"/>
      <w:bookmarkEnd w:id="4"/>
      <w:r>
        <w:rPr>
          <w:b w:val="0"/>
        </w:rPr>
      </w:r>
      <w:r>
        <w:rPr>
          <w:color w:val="86A78A"/>
        </w:rPr>
        <w:t>Cordsets</w:t>
      </w:r>
    </w:p>
    <w:p>
      <w:pPr>
        <w:pStyle w:val="BodyText"/>
        <w:spacing w:before="6"/>
        <w:rPr>
          <w:b/>
          <w:sz w:val="11"/>
        </w:rPr>
      </w:pPr>
    </w:p>
    <w:tbl>
      <w:tblPr>
        <w:tblW w:w="0" w:type="auto"/>
        <w:jc w:val="left"/>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976"/>
        <w:gridCol w:w="1326"/>
        <w:gridCol w:w="1366"/>
        <w:gridCol w:w="1859"/>
        <w:gridCol w:w="1416"/>
        <w:gridCol w:w="663"/>
        <w:gridCol w:w="1365"/>
      </w:tblGrid>
      <w:tr>
        <w:trPr>
          <w:trHeight w:val="273" w:hRule="atLeast"/>
        </w:trPr>
        <w:tc>
          <w:tcPr>
            <w:tcW w:w="9971" w:type="dxa"/>
            <w:gridSpan w:val="7"/>
            <w:shd w:val="clear" w:color="auto" w:fill="E5DED7"/>
          </w:tcPr>
          <w:p>
            <w:pPr>
              <w:pStyle w:val="TableParagraph"/>
              <w:spacing w:before="43"/>
              <w:ind w:left="70"/>
              <w:rPr>
                <w:b/>
                <w:sz w:val="13"/>
              </w:rPr>
            </w:pPr>
            <w:r>
              <w:rPr>
                <w:b/>
                <w:sz w:val="13"/>
              </w:rPr>
              <w:t>5-Pin Threaded M12/Euro-Style Cordsets—Single Ended</w:t>
            </w:r>
          </w:p>
        </w:tc>
      </w:tr>
      <w:tr>
        <w:trPr>
          <w:trHeight w:val="273" w:hRule="atLeast"/>
        </w:trPr>
        <w:tc>
          <w:tcPr>
            <w:tcW w:w="1976" w:type="dxa"/>
            <w:tcBorders>
              <w:right w:val="single" w:sz="4" w:space="0" w:color="ABABAB"/>
            </w:tcBorders>
            <w:shd w:val="clear" w:color="auto" w:fill="E5DED7"/>
          </w:tcPr>
          <w:p>
            <w:pPr>
              <w:pStyle w:val="TableParagraph"/>
              <w:spacing w:before="43"/>
              <w:ind w:left="70"/>
              <w:rPr>
                <w:b/>
                <w:sz w:val="13"/>
              </w:rPr>
            </w:pPr>
            <w:r>
              <w:rPr>
                <w:b/>
                <w:sz w:val="13"/>
              </w:rPr>
              <w:t>Model</w:t>
            </w:r>
          </w:p>
        </w:tc>
        <w:tc>
          <w:tcPr>
            <w:tcW w:w="1326" w:type="dxa"/>
            <w:tcBorders>
              <w:left w:val="single" w:sz="4" w:space="0" w:color="ABABAB"/>
              <w:right w:val="single" w:sz="4" w:space="0" w:color="ABABAB"/>
            </w:tcBorders>
            <w:shd w:val="clear" w:color="auto" w:fill="E5DED7"/>
          </w:tcPr>
          <w:p>
            <w:pPr>
              <w:pStyle w:val="TableParagraph"/>
              <w:spacing w:before="43"/>
              <w:ind w:left="395" w:right="376"/>
              <w:jc w:val="center"/>
              <w:rPr>
                <w:b/>
                <w:sz w:val="13"/>
              </w:rPr>
            </w:pPr>
            <w:r>
              <w:rPr>
                <w:b/>
                <w:sz w:val="13"/>
              </w:rPr>
              <w:t>Length</w:t>
            </w:r>
          </w:p>
        </w:tc>
        <w:tc>
          <w:tcPr>
            <w:tcW w:w="1366" w:type="dxa"/>
            <w:tcBorders>
              <w:left w:val="single" w:sz="4" w:space="0" w:color="ABABAB"/>
              <w:right w:val="single" w:sz="4" w:space="0" w:color="ABABAB"/>
            </w:tcBorders>
            <w:shd w:val="clear" w:color="auto" w:fill="E5DED7"/>
          </w:tcPr>
          <w:p>
            <w:pPr>
              <w:pStyle w:val="TableParagraph"/>
              <w:spacing w:before="43"/>
              <w:ind w:left="285" w:right="266"/>
              <w:jc w:val="center"/>
              <w:rPr>
                <w:b/>
                <w:sz w:val="13"/>
              </w:rPr>
            </w:pPr>
            <w:r>
              <w:rPr>
                <w:b/>
                <w:sz w:val="13"/>
              </w:rPr>
              <w:t>Style</w:t>
            </w:r>
          </w:p>
        </w:tc>
        <w:tc>
          <w:tcPr>
            <w:tcW w:w="3275" w:type="dxa"/>
            <w:gridSpan w:val="2"/>
            <w:tcBorders>
              <w:left w:val="single" w:sz="4" w:space="0" w:color="ABABAB"/>
              <w:right w:val="single" w:sz="4" w:space="0" w:color="ABABAB"/>
            </w:tcBorders>
            <w:shd w:val="clear" w:color="auto" w:fill="E5DED7"/>
          </w:tcPr>
          <w:p>
            <w:pPr>
              <w:pStyle w:val="TableParagraph"/>
              <w:spacing w:before="43"/>
              <w:ind w:left="1197" w:right="1177"/>
              <w:jc w:val="center"/>
              <w:rPr>
                <w:b/>
                <w:sz w:val="13"/>
              </w:rPr>
            </w:pPr>
            <w:r>
              <w:rPr>
                <w:b/>
                <w:sz w:val="13"/>
              </w:rPr>
              <w:t>Dimensions</w:t>
            </w:r>
          </w:p>
        </w:tc>
        <w:tc>
          <w:tcPr>
            <w:tcW w:w="2028" w:type="dxa"/>
            <w:gridSpan w:val="2"/>
            <w:tcBorders>
              <w:left w:val="single" w:sz="4" w:space="0" w:color="ABABAB"/>
            </w:tcBorders>
            <w:shd w:val="clear" w:color="auto" w:fill="E5DED7"/>
          </w:tcPr>
          <w:p>
            <w:pPr>
              <w:pStyle w:val="TableParagraph"/>
              <w:spacing w:before="43"/>
              <w:ind w:left="433"/>
              <w:rPr>
                <w:b/>
                <w:sz w:val="13"/>
              </w:rPr>
            </w:pPr>
            <w:r>
              <w:rPr>
                <w:b/>
                <w:sz w:val="13"/>
              </w:rPr>
              <w:t>Pinout (Female)</w:t>
            </w:r>
          </w:p>
        </w:tc>
      </w:tr>
      <w:tr>
        <w:trPr>
          <w:trHeight w:val="273" w:hRule="atLeast"/>
        </w:trPr>
        <w:tc>
          <w:tcPr>
            <w:tcW w:w="1976" w:type="dxa"/>
            <w:tcBorders>
              <w:bottom w:val="single" w:sz="4" w:space="0" w:color="ABABAB"/>
              <w:right w:val="single" w:sz="4" w:space="0" w:color="ABABAB"/>
            </w:tcBorders>
          </w:tcPr>
          <w:p>
            <w:pPr>
              <w:pStyle w:val="TableParagraph"/>
              <w:spacing w:before="43"/>
              <w:ind w:left="70"/>
              <w:rPr>
                <w:b/>
                <w:sz w:val="13"/>
              </w:rPr>
            </w:pPr>
            <w:r>
              <w:rPr>
                <w:b/>
                <w:sz w:val="13"/>
              </w:rPr>
              <w:t>MQDC1-501.5</w:t>
            </w:r>
          </w:p>
        </w:tc>
        <w:tc>
          <w:tcPr>
            <w:tcW w:w="1326" w:type="dxa"/>
            <w:tcBorders>
              <w:left w:val="single" w:sz="4" w:space="0" w:color="ABABAB"/>
              <w:bottom w:val="single" w:sz="4" w:space="0" w:color="ABABAB"/>
              <w:right w:val="single" w:sz="4" w:space="0" w:color="ABABAB"/>
            </w:tcBorders>
          </w:tcPr>
          <w:p>
            <w:pPr>
              <w:pStyle w:val="TableParagraph"/>
              <w:spacing w:before="43"/>
              <w:ind w:left="182"/>
              <w:rPr>
                <w:sz w:val="13"/>
              </w:rPr>
            </w:pPr>
            <w:r>
              <w:rPr>
                <w:sz w:val="13"/>
              </w:rPr>
              <w:t>0.50 m (1.5 ft)</w:t>
            </w:r>
          </w:p>
        </w:tc>
        <w:tc>
          <w:tcPr>
            <w:tcW w:w="1366" w:type="dxa"/>
            <w:tcBorders>
              <w:left w:val="single" w:sz="4" w:space="0" w:color="ABABAB"/>
              <w:bottom w:val="nil"/>
              <w:right w:val="single" w:sz="4" w:space="0" w:color="ABABAB"/>
            </w:tcBorders>
          </w:tcPr>
          <w:p>
            <w:pPr>
              <w:pStyle w:val="TableParagraph"/>
              <w:rPr>
                <w:rFonts w:ascii="Times New Roman"/>
                <w:sz w:val="12"/>
              </w:rPr>
            </w:pPr>
          </w:p>
        </w:tc>
        <w:tc>
          <w:tcPr>
            <w:tcW w:w="1859" w:type="dxa"/>
            <w:tcBorders>
              <w:left w:val="single" w:sz="4" w:space="0" w:color="ABABAB"/>
              <w:bottom w:val="nil"/>
              <w:right w:val="nil"/>
            </w:tcBorders>
          </w:tcPr>
          <w:p>
            <w:pPr>
              <w:pStyle w:val="TableParagraph"/>
              <w:rPr>
                <w:rFonts w:ascii="Times New Roman"/>
                <w:sz w:val="12"/>
              </w:rPr>
            </w:pPr>
          </w:p>
        </w:tc>
        <w:tc>
          <w:tcPr>
            <w:tcW w:w="1416" w:type="dxa"/>
            <w:tcBorders>
              <w:left w:val="nil"/>
              <w:bottom w:val="nil"/>
              <w:right w:val="single" w:sz="4" w:space="0" w:color="ABABAB"/>
            </w:tcBorders>
          </w:tcPr>
          <w:p>
            <w:pPr>
              <w:pStyle w:val="TableParagraph"/>
              <w:rPr>
                <w:rFonts w:ascii="Times New Roman"/>
                <w:sz w:val="12"/>
              </w:rPr>
            </w:pPr>
          </w:p>
        </w:tc>
        <w:tc>
          <w:tcPr>
            <w:tcW w:w="663" w:type="dxa"/>
            <w:vMerge w:val="restart"/>
            <w:tcBorders>
              <w:left w:val="single" w:sz="4" w:space="0" w:color="ABABAB"/>
              <w:bottom w:val="single" w:sz="4" w:space="0" w:color="ABABAB"/>
              <w:right w:val="nil"/>
            </w:tcBorders>
          </w:tcPr>
          <w:p>
            <w:pPr>
              <w:pStyle w:val="TableParagraph"/>
              <w:rPr>
                <w:b/>
                <w:sz w:val="14"/>
              </w:rPr>
            </w:pPr>
          </w:p>
          <w:p>
            <w:pPr>
              <w:pStyle w:val="TableParagraph"/>
              <w:spacing w:before="10"/>
              <w:rPr>
                <w:b/>
                <w:sz w:val="11"/>
              </w:rPr>
            </w:pPr>
          </w:p>
          <w:p>
            <w:pPr>
              <w:pStyle w:val="TableParagraph"/>
              <w:ind w:right="141"/>
              <w:jc w:val="right"/>
              <w:rPr>
                <w:rFonts w:ascii="Arial Narrow"/>
                <w:b/>
                <w:sz w:val="12"/>
              </w:rPr>
            </w:pPr>
            <w:r>
              <w:rPr>
                <w:rFonts w:ascii="Arial Narrow"/>
                <w:b/>
                <w:w w:val="95"/>
                <w:sz w:val="12"/>
              </w:rPr>
              <w:t>1</w:t>
            </w:r>
          </w:p>
          <w:p>
            <w:pPr>
              <w:pStyle w:val="TableParagraph"/>
              <w:spacing w:before="7"/>
              <w:rPr>
                <w:b/>
                <w:sz w:val="18"/>
              </w:rPr>
            </w:pPr>
          </w:p>
          <w:p>
            <w:pPr>
              <w:pStyle w:val="TableParagraph"/>
              <w:ind w:right="136"/>
              <w:jc w:val="right"/>
              <w:rPr>
                <w:rFonts w:ascii="Arial Narrow"/>
                <w:b/>
                <w:sz w:val="12"/>
              </w:rPr>
            </w:pPr>
            <w:r>
              <w:rPr>
                <w:rFonts w:ascii="Arial Narrow"/>
                <w:b/>
                <w:w w:val="95"/>
                <w:sz w:val="12"/>
              </w:rPr>
              <w:t>4</w:t>
            </w:r>
          </w:p>
        </w:tc>
        <w:tc>
          <w:tcPr>
            <w:tcW w:w="1365" w:type="dxa"/>
            <w:vMerge w:val="restart"/>
            <w:tcBorders>
              <w:left w:val="nil"/>
              <w:bottom w:val="single" w:sz="4" w:space="0" w:color="ABABAB"/>
            </w:tcBorders>
          </w:tcPr>
          <w:p>
            <w:pPr>
              <w:pStyle w:val="TableParagraph"/>
              <w:spacing w:before="8"/>
              <w:rPr>
                <w:b/>
                <w:sz w:val="10"/>
              </w:rPr>
            </w:pPr>
          </w:p>
          <w:p>
            <w:pPr>
              <w:pStyle w:val="TableParagraph"/>
              <w:ind w:left="374"/>
              <w:jc w:val="center"/>
              <w:rPr>
                <w:rFonts w:ascii="Arial Narrow"/>
                <w:b/>
                <w:sz w:val="12"/>
              </w:rPr>
            </w:pPr>
            <w:r>
              <w:rPr>
                <w:rFonts w:ascii="Arial Narrow"/>
                <w:b/>
                <w:w w:val="95"/>
                <w:sz w:val="12"/>
              </w:rPr>
              <w:t>2</w:t>
            </w:r>
          </w:p>
          <w:p>
            <w:pPr>
              <w:pStyle w:val="TableParagraph"/>
              <w:rPr>
                <w:b/>
                <w:sz w:val="14"/>
              </w:rPr>
            </w:pPr>
          </w:p>
          <w:p>
            <w:pPr>
              <w:pStyle w:val="TableParagraph"/>
              <w:spacing w:before="91"/>
              <w:ind w:left="374"/>
              <w:jc w:val="center"/>
              <w:rPr>
                <w:rFonts w:ascii="Arial Narrow"/>
                <w:b/>
                <w:sz w:val="12"/>
              </w:rPr>
            </w:pPr>
            <w:r>
              <w:rPr>
                <w:rFonts w:ascii="Arial Narrow"/>
                <w:b/>
                <w:w w:val="95"/>
                <w:sz w:val="12"/>
              </w:rPr>
              <w:t>3</w:t>
            </w:r>
          </w:p>
          <w:p>
            <w:pPr>
              <w:pStyle w:val="TableParagraph"/>
              <w:spacing w:before="50"/>
              <w:ind w:left="374"/>
              <w:jc w:val="center"/>
              <w:rPr>
                <w:rFonts w:ascii="Arial Narrow"/>
                <w:b/>
                <w:sz w:val="12"/>
              </w:rPr>
            </w:pPr>
            <w:r>
              <w:rPr>
                <w:rFonts w:ascii="Arial Narrow"/>
                <w:b/>
                <w:w w:val="95"/>
                <w:sz w:val="12"/>
              </w:rPr>
              <w:t>5</w:t>
            </w:r>
          </w:p>
          <w:p>
            <w:pPr>
              <w:pStyle w:val="TableParagraph"/>
              <w:spacing w:line="156" w:lineRule="exact" w:before="92"/>
              <w:ind w:left="160"/>
              <w:rPr>
                <w:sz w:val="13"/>
              </w:rPr>
            </w:pPr>
            <w:r>
              <w:rPr>
                <w:sz w:val="13"/>
              </w:rPr>
              <w:t>1 =</w:t>
            </w:r>
            <w:r>
              <w:rPr>
                <w:spacing w:val="-12"/>
                <w:sz w:val="13"/>
              </w:rPr>
              <w:t> </w:t>
            </w:r>
            <w:r>
              <w:rPr>
                <w:sz w:val="13"/>
              </w:rPr>
              <w:t>Brown</w:t>
            </w:r>
          </w:p>
          <w:p>
            <w:pPr>
              <w:pStyle w:val="TableParagraph"/>
              <w:spacing w:line="154" w:lineRule="exact"/>
              <w:ind w:left="178"/>
              <w:rPr>
                <w:sz w:val="13"/>
              </w:rPr>
            </w:pPr>
            <w:r>
              <w:rPr>
                <w:sz w:val="13"/>
              </w:rPr>
              <w:t>2 =</w:t>
            </w:r>
            <w:r>
              <w:rPr>
                <w:spacing w:val="-11"/>
                <w:sz w:val="13"/>
              </w:rPr>
              <w:t> </w:t>
            </w:r>
            <w:r>
              <w:rPr>
                <w:sz w:val="13"/>
              </w:rPr>
              <w:t>White</w:t>
            </w:r>
          </w:p>
          <w:p>
            <w:pPr>
              <w:pStyle w:val="TableParagraph"/>
              <w:spacing w:line="154" w:lineRule="exact"/>
              <w:ind w:left="222"/>
              <w:rPr>
                <w:sz w:val="13"/>
              </w:rPr>
            </w:pPr>
            <w:r>
              <w:rPr>
                <w:sz w:val="13"/>
              </w:rPr>
              <w:t>3 =</w:t>
            </w:r>
            <w:r>
              <w:rPr>
                <w:spacing w:val="-10"/>
                <w:sz w:val="13"/>
              </w:rPr>
              <w:t> </w:t>
            </w:r>
            <w:r>
              <w:rPr>
                <w:sz w:val="13"/>
              </w:rPr>
              <w:t>Blue</w:t>
            </w:r>
          </w:p>
          <w:p>
            <w:pPr>
              <w:pStyle w:val="TableParagraph"/>
              <w:spacing w:line="154" w:lineRule="exact"/>
              <w:ind w:left="191"/>
              <w:rPr>
                <w:sz w:val="13"/>
              </w:rPr>
            </w:pPr>
            <w:r>
              <w:rPr>
                <w:sz w:val="13"/>
              </w:rPr>
              <w:t>4 =</w:t>
            </w:r>
            <w:r>
              <w:rPr>
                <w:spacing w:val="-11"/>
                <w:sz w:val="13"/>
              </w:rPr>
              <w:t> </w:t>
            </w:r>
            <w:r>
              <w:rPr>
                <w:sz w:val="13"/>
              </w:rPr>
              <w:t>Black</w:t>
            </w:r>
          </w:p>
          <w:p>
            <w:pPr>
              <w:pStyle w:val="TableParagraph"/>
              <w:spacing w:line="148" w:lineRule="exact"/>
              <w:ind w:left="209"/>
              <w:rPr>
                <w:sz w:val="13"/>
              </w:rPr>
            </w:pPr>
            <w:r>
              <w:rPr>
                <w:sz w:val="13"/>
              </w:rPr>
              <w:t>5 =</w:t>
            </w:r>
            <w:r>
              <w:rPr>
                <w:spacing w:val="-10"/>
                <w:sz w:val="13"/>
              </w:rPr>
              <w:t> </w:t>
            </w:r>
            <w:r>
              <w:rPr>
                <w:sz w:val="13"/>
              </w:rPr>
              <w:t>Gray</w:t>
            </w:r>
          </w:p>
        </w:tc>
      </w:tr>
      <w:tr>
        <w:trPr>
          <w:trHeight w:val="273" w:hRule="atLeast"/>
        </w:trPr>
        <w:tc>
          <w:tcPr>
            <w:tcW w:w="1976" w:type="dxa"/>
            <w:tcBorders>
              <w:top w:val="single" w:sz="4" w:space="0" w:color="ABABAB"/>
              <w:bottom w:val="single" w:sz="4" w:space="0" w:color="ABABAB"/>
              <w:right w:val="single" w:sz="4" w:space="0" w:color="ABABAB"/>
            </w:tcBorders>
          </w:tcPr>
          <w:p>
            <w:pPr>
              <w:pStyle w:val="TableParagraph"/>
              <w:spacing w:before="43"/>
              <w:ind w:left="70"/>
              <w:rPr>
                <w:b/>
                <w:sz w:val="13"/>
              </w:rPr>
            </w:pPr>
            <w:r>
              <w:rPr>
                <w:b/>
                <w:sz w:val="13"/>
              </w:rPr>
              <w:t>MQDC1-506</w:t>
            </w:r>
          </w:p>
        </w:tc>
        <w:tc>
          <w:tcPr>
            <w:tcW w:w="1326" w:type="dxa"/>
            <w:tcBorders>
              <w:top w:val="single" w:sz="4" w:space="0" w:color="ABABAB"/>
              <w:left w:val="single" w:sz="4" w:space="0" w:color="ABABAB"/>
              <w:bottom w:val="single" w:sz="4" w:space="0" w:color="ABABAB"/>
              <w:right w:val="single" w:sz="4" w:space="0" w:color="ABABAB"/>
            </w:tcBorders>
          </w:tcPr>
          <w:p>
            <w:pPr>
              <w:pStyle w:val="TableParagraph"/>
              <w:spacing w:before="43"/>
              <w:ind w:left="246"/>
              <w:rPr>
                <w:sz w:val="13"/>
              </w:rPr>
            </w:pPr>
            <w:r>
              <w:rPr>
                <w:sz w:val="13"/>
              </w:rPr>
              <w:t>1.83 m (6 ft)</w:t>
            </w:r>
          </w:p>
        </w:tc>
        <w:tc>
          <w:tcPr>
            <w:tcW w:w="1366" w:type="dxa"/>
            <w:tcBorders>
              <w:top w:val="nil"/>
              <w:left w:val="single" w:sz="4" w:space="0" w:color="ABABAB"/>
              <w:bottom w:val="nil"/>
              <w:right w:val="single" w:sz="4" w:space="0" w:color="ABABAB"/>
            </w:tcBorders>
          </w:tcPr>
          <w:p>
            <w:pPr>
              <w:pStyle w:val="TableParagraph"/>
              <w:rPr>
                <w:rFonts w:ascii="Times New Roman"/>
                <w:sz w:val="12"/>
              </w:rPr>
            </w:pPr>
          </w:p>
        </w:tc>
        <w:tc>
          <w:tcPr>
            <w:tcW w:w="1859" w:type="dxa"/>
            <w:tcBorders>
              <w:top w:val="nil"/>
              <w:left w:val="single" w:sz="4" w:space="0" w:color="ABABAB"/>
              <w:bottom w:val="nil"/>
              <w:right w:val="nil"/>
            </w:tcBorders>
          </w:tcPr>
          <w:p>
            <w:pPr>
              <w:pStyle w:val="TableParagraph"/>
              <w:spacing w:before="72"/>
              <w:ind w:right="59"/>
              <w:jc w:val="right"/>
              <w:rPr>
                <w:rFonts w:ascii="Arial Narrow"/>
                <w:b/>
                <w:sz w:val="13"/>
              </w:rPr>
            </w:pPr>
            <w:r>
              <w:rPr>
                <w:rFonts w:ascii="Arial Narrow"/>
                <w:b/>
                <w:w w:val="95"/>
                <w:sz w:val="13"/>
              </w:rPr>
              <w:t>44 Typ.</w:t>
            </w:r>
          </w:p>
        </w:tc>
        <w:tc>
          <w:tcPr>
            <w:tcW w:w="1416" w:type="dxa"/>
            <w:tcBorders>
              <w:top w:val="nil"/>
              <w:left w:val="nil"/>
              <w:bottom w:val="nil"/>
              <w:right w:val="single" w:sz="4" w:space="0" w:color="ABABAB"/>
            </w:tcBorders>
          </w:tcPr>
          <w:p>
            <w:pPr>
              <w:pStyle w:val="TableParagraph"/>
              <w:rPr>
                <w:rFonts w:ascii="Times New Roman"/>
                <w:sz w:val="12"/>
              </w:rPr>
            </w:pPr>
          </w:p>
        </w:tc>
        <w:tc>
          <w:tcPr>
            <w:tcW w:w="663" w:type="dxa"/>
            <w:vMerge/>
            <w:tcBorders>
              <w:top w:val="nil"/>
              <w:left w:val="single" w:sz="4" w:space="0" w:color="ABABAB"/>
              <w:bottom w:val="single" w:sz="4" w:space="0" w:color="ABABAB"/>
              <w:right w:val="nil"/>
            </w:tcBorders>
          </w:tcPr>
          <w:p>
            <w:pPr>
              <w:rPr>
                <w:sz w:val="2"/>
                <w:szCs w:val="2"/>
              </w:rPr>
            </w:pPr>
          </w:p>
        </w:tc>
        <w:tc>
          <w:tcPr>
            <w:tcW w:w="1365" w:type="dxa"/>
            <w:vMerge/>
            <w:tcBorders>
              <w:top w:val="nil"/>
              <w:left w:val="nil"/>
              <w:bottom w:val="single" w:sz="4" w:space="0" w:color="ABABAB"/>
            </w:tcBorders>
          </w:tcPr>
          <w:p>
            <w:pPr>
              <w:rPr>
                <w:sz w:val="2"/>
                <w:szCs w:val="2"/>
              </w:rPr>
            </w:pPr>
          </w:p>
        </w:tc>
      </w:tr>
      <w:tr>
        <w:trPr>
          <w:trHeight w:val="273" w:hRule="atLeast"/>
        </w:trPr>
        <w:tc>
          <w:tcPr>
            <w:tcW w:w="1976" w:type="dxa"/>
            <w:tcBorders>
              <w:top w:val="single" w:sz="4" w:space="0" w:color="ABABAB"/>
              <w:bottom w:val="single" w:sz="4" w:space="0" w:color="ABABAB"/>
              <w:right w:val="single" w:sz="4" w:space="0" w:color="ABABAB"/>
            </w:tcBorders>
          </w:tcPr>
          <w:p>
            <w:pPr>
              <w:pStyle w:val="TableParagraph"/>
              <w:spacing w:before="43"/>
              <w:ind w:left="70"/>
              <w:rPr>
                <w:b/>
                <w:sz w:val="13"/>
              </w:rPr>
            </w:pPr>
            <w:r>
              <w:rPr>
                <w:b/>
                <w:sz w:val="13"/>
              </w:rPr>
              <w:t>MQDC1-515</w:t>
            </w:r>
          </w:p>
        </w:tc>
        <w:tc>
          <w:tcPr>
            <w:tcW w:w="1326" w:type="dxa"/>
            <w:tcBorders>
              <w:top w:val="single" w:sz="4" w:space="0" w:color="ABABAB"/>
              <w:left w:val="single" w:sz="4" w:space="0" w:color="ABABAB"/>
              <w:bottom w:val="single" w:sz="4" w:space="0" w:color="ABABAB"/>
              <w:right w:val="single" w:sz="4" w:space="0" w:color="ABABAB"/>
            </w:tcBorders>
          </w:tcPr>
          <w:p>
            <w:pPr>
              <w:pStyle w:val="TableParagraph"/>
              <w:spacing w:before="43"/>
              <w:ind w:left="205"/>
              <w:rPr>
                <w:sz w:val="13"/>
              </w:rPr>
            </w:pPr>
            <w:r>
              <w:rPr>
                <w:sz w:val="13"/>
              </w:rPr>
              <w:t>4.57 m (15 ft)</w:t>
            </w:r>
          </w:p>
        </w:tc>
        <w:tc>
          <w:tcPr>
            <w:tcW w:w="1366" w:type="dxa"/>
            <w:vMerge w:val="restart"/>
            <w:tcBorders>
              <w:top w:val="nil"/>
              <w:left w:val="single" w:sz="4" w:space="0" w:color="ABABAB"/>
              <w:bottom w:val="nil"/>
              <w:right w:val="single" w:sz="4" w:space="0" w:color="ABABAB"/>
            </w:tcBorders>
          </w:tcPr>
          <w:p>
            <w:pPr>
              <w:pStyle w:val="TableParagraph"/>
              <w:spacing w:before="10"/>
              <w:rPr>
                <w:b/>
                <w:sz w:val="16"/>
              </w:rPr>
            </w:pPr>
          </w:p>
          <w:p>
            <w:pPr>
              <w:pStyle w:val="TableParagraph"/>
              <w:ind w:left="430"/>
              <w:rPr>
                <w:sz w:val="13"/>
              </w:rPr>
            </w:pPr>
            <w:r>
              <w:rPr>
                <w:sz w:val="13"/>
              </w:rPr>
              <w:t>Straight</w:t>
            </w:r>
          </w:p>
        </w:tc>
        <w:tc>
          <w:tcPr>
            <w:tcW w:w="1859" w:type="dxa"/>
            <w:vMerge w:val="restart"/>
            <w:tcBorders>
              <w:top w:val="nil"/>
              <w:left w:val="single" w:sz="4" w:space="0" w:color="ABABAB"/>
              <w:bottom w:val="nil"/>
              <w:right w:val="nil"/>
            </w:tcBorders>
          </w:tcPr>
          <w:p>
            <w:pPr>
              <w:pStyle w:val="TableParagraph"/>
              <w:rPr>
                <w:rFonts w:ascii="Times New Roman"/>
                <w:sz w:val="12"/>
              </w:rPr>
            </w:pPr>
          </w:p>
        </w:tc>
        <w:tc>
          <w:tcPr>
            <w:tcW w:w="1416" w:type="dxa"/>
            <w:vMerge w:val="restart"/>
            <w:tcBorders>
              <w:top w:val="nil"/>
              <w:left w:val="nil"/>
              <w:bottom w:val="nil"/>
              <w:right w:val="single" w:sz="4" w:space="0" w:color="ABABAB"/>
            </w:tcBorders>
          </w:tcPr>
          <w:p>
            <w:pPr>
              <w:pStyle w:val="TableParagraph"/>
              <w:rPr>
                <w:rFonts w:ascii="Times New Roman"/>
                <w:sz w:val="12"/>
              </w:rPr>
            </w:pPr>
          </w:p>
        </w:tc>
        <w:tc>
          <w:tcPr>
            <w:tcW w:w="663" w:type="dxa"/>
            <w:vMerge/>
            <w:tcBorders>
              <w:top w:val="nil"/>
              <w:left w:val="single" w:sz="4" w:space="0" w:color="ABABAB"/>
              <w:bottom w:val="single" w:sz="4" w:space="0" w:color="ABABAB"/>
              <w:right w:val="nil"/>
            </w:tcBorders>
          </w:tcPr>
          <w:p>
            <w:pPr>
              <w:rPr>
                <w:sz w:val="2"/>
                <w:szCs w:val="2"/>
              </w:rPr>
            </w:pPr>
          </w:p>
        </w:tc>
        <w:tc>
          <w:tcPr>
            <w:tcW w:w="1365" w:type="dxa"/>
            <w:vMerge/>
            <w:tcBorders>
              <w:top w:val="nil"/>
              <w:left w:val="nil"/>
              <w:bottom w:val="single" w:sz="4" w:space="0" w:color="ABABAB"/>
            </w:tcBorders>
          </w:tcPr>
          <w:p>
            <w:pPr>
              <w:rPr>
                <w:sz w:val="2"/>
                <w:szCs w:val="2"/>
              </w:rPr>
            </w:pPr>
          </w:p>
        </w:tc>
      </w:tr>
      <w:tr>
        <w:trPr>
          <w:trHeight w:val="134" w:hRule="atLeast"/>
        </w:trPr>
        <w:tc>
          <w:tcPr>
            <w:tcW w:w="1976" w:type="dxa"/>
            <w:tcBorders>
              <w:top w:val="single" w:sz="4" w:space="0" w:color="ABABAB"/>
              <w:bottom w:val="nil"/>
              <w:right w:val="single" w:sz="4" w:space="0" w:color="ABABAB"/>
            </w:tcBorders>
          </w:tcPr>
          <w:p>
            <w:pPr>
              <w:pStyle w:val="TableParagraph"/>
              <w:rPr>
                <w:rFonts w:ascii="Times New Roman"/>
                <w:sz w:val="8"/>
              </w:rPr>
            </w:pPr>
          </w:p>
        </w:tc>
        <w:tc>
          <w:tcPr>
            <w:tcW w:w="1326" w:type="dxa"/>
            <w:tcBorders>
              <w:top w:val="single" w:sz="4" w:space="0" w:color="ABABAB"/>
              <w:left w:val="single" w:sz="4" w:space="0" w:color="ABABAB"/>
              <w:bottom w:val="nil"/>
              <w:right w:val="single" w:sz="4" w:space="0" w:color="ABABAB"/>
            </w:tcBorders>
          </w:tcPr>
          <w:p>
            <w:pPr>
              <w:pStyle w:val="TableParagraph"/>
              <w:rPr>
                <w:rFonts w:ascii="Times New Roman"/>
                <w:sz w:val="8"/>
              </w:rPr>
            </w:pPr>
          </w:p>
        </w:tc>
        <w:tc>
          <w:tcPr>
            <w:tcW w:w="1366" w:type="dxa"/>
            <w:vMerge/>
            <w:tcBorders>
              <w:top w:val="nil"/>
              <w:left w:val="single" w:sz="4" w:space="0" w:color="ABABAB"/>
              <w:bottom w:val="nil"/>
              <w:right w:val="single" w:sz="4" w:space="0" w:color="ABABAB"/>
            </w:tcBorders>
          </w:tcPr>
          <w:p>
            <w:pPr>
              <w:rPr>
                <w:sz w:val="2"/>
                <w:szCs w:val="2"/>
              </w:rPr>
            </w:pPr>
          </w:p>
        </w:tc>
        <w:tc>
          <w:tcPr>
            <w:tcW w:w="1859" w:type="dxa"/>
            <w:vMerge/>
            <w:tcBorders>
              <w:top w:val="nil"/>
              <w:left w:val="single" w:sz="4" w:space="0" w:color="ABABAB"/>
              <w:bottom w:val="nil"/>
              <w:right w:val="nil"/>
            </w:tcBorders>
          </w:tcPr>
          <w:p>
            <w:pPr>
              <w:rPr>
                <w:sz w:val="2"/>
                <w:szCs w:val="2"/>
              </w:rPr>
            </w:pPr>
          </w:p>
        </w:tc>
        <w:tc>
          <w:tcPr>
            <w:tcW w:w="1416" w:type="dxa"/>
            <w:vMerge/>
            <w:tcBorders>
              <w:top w:val="nil"/>
              <w:left w:val="nil"/>
              <w:bottom w:val="nil"/>
              <w:right w:val="single" w:sz="4" w:space="0" w:color="ABABAB"/>
            </w:tcBorders>
          </w:tcPr>
          <w:p>
            <w:pPr>
              <w:rPr>
                <w:sz w:val="2"/>
                <w:szCs w:val="2"/>
              </w:rPr>
            </w:pPr>
          </w:p>
        </w:tc>
        <w:tc>
          <w:tcPr>
            <w:tcW w:w="663" w:type="dxa"/>
            <w:vMerge/>
            <w:tcBorders>
              <w:top w:val="nil"/>
              <w:left w:val="single" w:sz="4" w:space="0" w:color="ABABAB"/>
              <w:bottom w:val="single" w:sz="4" w:space="0" w:color="ABABAB"/>
              <w:right w:val="nil"/>
            </w:tcBorders>
          </w:tcPr>
          <w:p>
            <w:pPr>
              <w:rPr>
                <w:sz w:val="2"/>
                <w:szCs w:val="2"/>
              </w:rPr>
            </w:pPr>
          </w:p>
        </w:tc>
        <w:tc>
          <w:tcPr>
            <w:tcW w:w="1365" w:type="dxa"/>
            <w:vMerge/>
            <w:tcBorders>
              <w:top w:val="nil"/>
              <w:left w:val="nil"/>
              <w:bottom w:val="single" w:sz="4" w:space="0" w:color="ABABAB"/>
            </w:tcBorders>
          </w:tcPr>
          <w:p>
            <w:pPr>
              <w:rPr>
                <w:sz w:val="2"/>
                <w:szCs w:val="2"/>
              </w:rPr>
            </w:pPr>
          </w:p>
        </w:tc>
      </w:tr>
      <w:tr>
        <w:trPr>
          <w:trHeight w:val="197" w:hRule="atLeast"/>
        </w:trPr>
        <w:tc>
          <w:tcPr>
            <w:tcW w:w="1976" w:type="dxa"/>
            <w:tcBorders>
              <w:top w:val="nil"/>
              <w:bottom w:val="nil"/>
              <w:right w:val="single" w:sz="4" w:space="0" w:color="ABABAB"/>
            </w:tcBorders>
          </w:tcPr>
          <w:p>
            <w:pPr>
              <w:pStyle w:val="TableParagraph"/>
              <w:rPr>
                <w:rFonts w:ascii="Times New Roman"/>
                <w:sz w:val="12"/>
              </w:rPr>
            </w:pPr>
          </w:p>
        </w:tc>
        <w:tc>
          <w:tcPr>
            <w:tcW w:w="1326" w:type="dxa"/>
            <w:tcBorders>
              <w:top w:val="nil"/>
              <w:left w:val="single" w:sz="4" w:space="0" w:color="ABABAB"/>
              <w:bottom w:val="nil"/>
              <w:right w:val="single" w:sz="4" w:space="0" w:color="ABABAB"/>
            </w:tcBorders>
          </w:tcPr>
          <w:p>
            <w:pPr>
              <w:pStyle w:val="TableParagraph"/>
              <w:rPr>
                <w:rFonts w:ascii="Times New Roman"/>
                <w:sz w:val="12"/>
              </w:rPr>
            </w:pPr>
          </w:p>
        </w:tc>
        <w:tc>
          <w:tcPr>
            <w:tcW w:w="1366" w:type="dxa"/>
            <w:tcBorders>
              <w:top w:val="nil"/>
              <w:left w:val="single" w:sz="4" w:space="0" w:color="ABABAB"/>
              <w:bottom w:val="nil"/>
              <w:right w:val="single" w:sz="4" w:space="0" w:color="ABABAB"/>
            </w:tcBorders>
          </w:tcPr>
          <w:p>
            <w:pPr>
              <w:pStyle w:val="TableParagraph"/>
              <w:rPr>
                <w:rFonts w:ascii="Times New Roman"/>
                <w:sz w:val="12"/>
              </w:rPr>
            </w:pPr>
          </w:p>
        </w:tc>
        <w:tc>
          <w:tcPr>
            <w:tcW w:w="1859" w:type="dxa"/>
            <w:tcBorders>
              <w:top w:val="nil"/>
              <w:left w:val="single" w:sz="4" w:space="0" w:color="ABABAB"/>
              <w:bottom w:val="nil"/>
              <w:right w:val="nil"/>
            </w:tcBorders>
          </w:tcPr>
          <w:p>
            <w:pPr>
              <w:pStyle w:val="TableParagraph"/>
              <w:rPr>
                <w:rFonts w:ascii="Times New Roman"/>
                <w:sz w:val="12"/>
              </w:rPr>
            </w:pPr>
          </w:p>
        </w:tc>
        <w:tc>
          <w:tcPr>
            <w:tcW w:w="1416" w:type="dxa"/>
            <w:tcBorders>
              <w:top w:val="nil"/>
              <w:left w:val="nil"/>
              <w:bottom w:val="nil"/>
              <w:right w:val="single" w:sz="4" w:space="0" w:color="ABABAB"/>
            </w:tcBorders>
          </w:tcPr>
          <w:p>
            <w:pPr>
              <w:pStyle w:val="TableParagraph"/>
              <w:spacing w:line="126" w:lineRule="exact" w:before="51"/>
              <w:ind w:left="81"/>
              <w:rPr>
                <w:rFonts w:ascii="Arial Narrow"/>
                <w:b/>
                <w:sz w:val="13"/>
              </w:rPr>
            </w:pPr>
            <w:r>
              <w:rPr>
                <w:rFonts w:ascii="Arial Narrow"/>
                <w:b/>
                <w:w w:val="95"/>
                <w:sz w:val="13"/>
              </w:rPr>
              <w:t>M12 x 1</w:t>
            </w:r>
          </w:p>
        </w:tc>
        <w:tc>
          <w:tcPr>
            <w:tcW w:w="663" w:type="dxa"/>
            <w:vMerge/>
            <w:tcBorders>
              <w:top w:val="nil"/>
              <w:left w:val="single" w:sz="4" w:space="0" w:color="ABABAB"/>
              <w:bottom w:val="single" w:sz="4" w:space="0" w:color="ABABAB"/>
              <w:right w:val="nil"/>
            </w:tcBorders>
          </w:tcPr>
          <w:p>
            <w:pPr>
              <w:rPr>
                <w:sz w:val="2"/>
                <w:szCs w:val="2"/>
              </w:rPr>
            </w:pPr>
          </w:p>
        </w:tc>
        <w:tc>
          <w:tcPr>
            <w:tcW w:w="1365" w:type="dxa"/>
            <w:vMerge/>
            <w:tcBorders>
              <w:top w:val="nil"/>
              <w:left w:val="nil"/>
              <w:bottom w:val="single" w:sz="4" w:space="0" w:color="ABABAB"/>
            </w:tcBorders>
          </w:tcPr>
          <w:p>
            <w:pPr>
              <w:rPr>
                <w:sz w:val="2"/>
                <w:szCs w:val="2"/>
              </w:rPr>
            </w:pPr>
          </w:p>
        </w:tc>
      </w:tr>
      <w:tr>
        <w:trPr>
          <w:trHeight w:val="527" w:hRule="atLeast"/>
        </w:trPr>
        <w:tc>
          <w:tcPr>
            <w:tcW w:w="1976" w:type="dxa"/>
            <w:tcBorders>
              <w:top w:val="nil"/>
              <w:bottom w:val="single" w:sz="4" w:space="0" w:color="ABABAB"/>
              <w:right w:val="single" w:sz="4" w:space="0" w:color="ABABAB"/>
            </w:tcBorders>
          </w:tcPr>
          <w:p>
            <w:pPr>
              <w:pStyle w:val="TableParagraph"/>
              <w:spacing w:line="152" w:lineRule="exact"/>
              <w:ind w:left="70"/>
              <w:rPr>
                <w:b/>
                <w:sz w:val="13"/>
              </w:rPr>
            </w:pPr>
            <w:r>
              <w:rPr>
                <w:b/>
                <w:sz w:val="13"/>
              </w:rPr>
              <w:t>MQDC1-530</w:t>
            </w:r>
          </w:p>
        </w:tc>
        <w:tc>
          <w:tcPr>
            <w:tcW w:w="1326" w:type="dxa"/>
            <w:tcBorders>
              <w:top w:val="nil"/>
              <w:left w:val="single" w:sz="4" w:space="0" w:color="ABABAB"/>
              <w:bottom w:val="single" w:sz="4" w:space="0" w:color="ABABAB"/>
              <w:right w:val="single" w:sz="4" w:space="0" w:color="ABABAB"/>
            </w:tcBorders>
          </w:tcPr>
          <w:p>
            <w:pPr>
              <w:pStyle w:val="TableParagraph"/>
              <w:spacing w:line="152" w:lineRule="exact"/>
              <w:ind w:left="205"/>
              <w:rPr>
                <w:sz w:val="13"/>
              </w:rPr>
            </w:pPr>
            <w:r>
              <w:rPr>
                <w:sz w:val="13"/>
              </w:rPr>
              <w:t>9.14 m (30 ft)</w:t>
            </w:r>
          </w:p>
        </w:tc>
        <w:tc>
          <w:tcPr>
            <w:tcW w:w="1366" w:type="dxa"/>
            <w:tcBorders>
              <w:top w:val="nil"/>
              <w:left w:val="single" w:sz="4" w:space="0" w:color="ABABAB"/>
              <w:bottom w:val="single" w:sz="4" w:space="0" w:color="ABABAB"/>
              <w:right w:val="single" w:sz="4" w:space="0" w:color="ABABAB"/>
            </w:tcBorders>
          </w:tcPr>
          <w:p>
            <w:pPr>
              <w:pStyle w:val="TableParagraph"/>
              <w:rPr>
                <w:rFonts w:ascii="Times New Roman"/>
                <w:sz w:val="12"/>
              </w:rPr>
            </w:pPr>
          </w:p>
        </w:tc>
        <w:tc>
          <w:tcPr>
            <w:tcW w:w="1859" w:type="dxa"/>
            <w:tcBorders>
              <w:top w:val="nil"/>
              <w:left w:val="single" w:sz="4" w:space="0" w:color="ABABAB"/>
              <w:bottom w:val="single" w:sz="4" w:space="0" w:color="ABABAB"/>
              <w:right w:val="nil"/>
            </w:tcBorders>
          </w:tcPr>
          <w:p>
            <w:pPr>
              <w:pStyle w:val="TableParagraph"/>
              <w:rPr>
                <w:rFonts w:ascii="Times New Roman"/>
                <w:sz w:val="12"/>
              </w:rPr>
            </w:pPr>
          </w:p>
        </w:tc>
        <w:tc>
          <w:tcPr>
            <w:tcW w:w="1416" w:type="dxa"/>
            <w:tcBorders>
              <w:top w:val="nil"/>
              <w:left w:val="nil"/>
              <w:bottom w:val="single" w:sz="4" w:space="0" w:color="ABABAB"/>
              <w:right w:val="single" w:sz="4" w:space="0" w:color="ABABAB"/>
            </w:tcBorders>
          </w:tcPr>
          <w:p>
            <w:pPr>
              <w:pStyle w:val="TableParagraph"/>
              <w:spacing w:before="28"/>
              <w:ind w:left="334"/>
              <w:rPr>
                <w:rFonts w:ascii="Arial Narrow" w:hAnsi="Arial Narrow"/>
                <w:b/>
                <w:sz w:val="13"/>
              </w:rPr>
            </w:pPr>
            <w:r>
              <w:rPr>
                <w:rFonts w:ascii="Arial Narrow" w:hAnsi="Arial Narrow"/>
                <w:b/>
                <w:w w:val="95"/>
                <w:sz w:val="13"/>
              </w:rPr>
              <w:t>ø 14.5</w:t>
            </w:r>
          </w:p>
        </w:tc>
        <w:tc>
          <w:tcPr>
            <w:tcW w:w="663" w:type="dxa"/>
            <w:vMerge/>
            <w:tcBorders>
              <w:top w:val="nil"/>
              <w:left w:val="single" w:sz="4" w:space="0" w:color="ABABAB"/>
              <w:bottom w:val="single" w:sz="4" w:space="0" w:color="ABABAB"/>
              <w:right w:val="nil"/>
            </w:tcBorders>
          </w:tcPr>
          <w:p>
            <w:pPr>
              <w:rPr>
                <w:sz w:val="2"/>
                <w:szCs w:val="2"/>
              </w:rPr>
            </w:pPr>
          </w:p>
        </w:tc>
        <w:tc>
          <w:tcPr>
            <w:tcW w:w="1365" w:type="dxa"/>
            <w:vMerge/>
            <w:tcBorders>
              <w:top w:val="nil"/>
              <w:left w:val="nil"/>
              <w:bottom w:val="single" w:sz="4" w:space="0" w:color="ABABAB"/>
            </w:tcBorders>
          </w:tcPr>
          <w:p>
            <w:pPr>
              <w:rPr>
                <w:sz w:val="2"/>
                <w:szCs w:val="2"/>
              </w:rPr>
            </w:pPr>
          </w:p>
        </w:tc>
      </w:tr>
    </w:tbl>
    <w:p>
      <w:pPr>
        <w:spacing w:after="0"/>
        <w:rPr>
          <w:sz w:val="2"/>
          <w:szCs w:val="2"/>
        </w:rPr>
        <w:sectPr>
          <w:type w:val="continuous"/>
          <w:pgSz w:w="12240" w:h="15840"/>
          <w:pgMar w:top="640" w:bottom="0" w:left="1020" w:right="1000"/>
        </w:sectPr>
      </w:pPr>
    </w:p>
    <w:p>
      <w:pPr>
        <w:spacing w:before="83"/>
        <w:ind w:left="0" w:right="197" w:firstLine="0"/>
        <w:jc w:val="right"/>
        <w:rPr>
          <w:sz w:val="13"/>
        </w:rPr>
      </w:pPr>
      <w:r>
        <w:rPr/>
        <w:drawing>
          <wp:anchor distT="0" distB="0" distL="0" distR="0" allowOverlap="1" layoutInCell="1" locked="0" behindDoc="0" simplePos="0" relativeHeight="15773696">
            <wp:simplePos x="0" y="0"/>
            <wp:positionH relativeFrom="page">
              <wp:posOffset>465096</wp:posOffset>
            </wp:positionH>
            <wp:positionV relativeFrom="page">
              <wp:posOffset>9566134</wp:posOffset>
            </wp:positionV>
            <wp:extent cx="1189121" cy="366263"/>
            <wp:effectExtent l="0" t="0" r="0" b="0"/>
            <wp:wrapNone/>
            <wp:docPr id="23" name="image18.png"/>
            <wp:cNvGraphicFramePr>
              <a:graphicFrameLocks noChangeAspect="1"/>
            </wp:cNvGraphicFramePr>
            <a:graphic>
              <a:graphicData uri="http://schemas.openxmlformats.org/drawingml/2006/picture">
                <pic:pic>
                  <pic:nvPicPr>
                    <pic:cNvPr id="24" name="image18.png"/>
                    <pic:cNvPicPr/>
                  </pic:nvPicPr>
                  <pic:blipFill>
                    <a:blip r:embed="rId27" cstate="print"/>
                    <a:stretch>
                      <a:fillRect/>
                    </a:stretch>
                  </pic:blipFill>
                  <pic:spPr>
                    <a:xfrm>
                      <a:off x="0" y="0"/>
                      <a:ext cx="1189121" cy="366263"/>
                    </a:xfrm>
                    <a:prstGeom prst="rect">
                      <a:avLst/>
                    </a:prstGeom>
                  </pic:spPr>
                </pic:pic>
              </a:graphicData>
            </a:graphic>
          </wp:anchor>
        </w:drawing>
      </w:r>
      <w:r>
        <w:rPr>
          <w:sz w:val="13"/>
        </w:rPr>
        <w:t>WORLD-BEAM</w:t>
      </w:r>
      <w:r>
        <w:rPr>
          <w:position w:val="3"/>
          <w:sz w:val="10"/>
        </w:rPr>
        <w:t>® </w:t>
      </w:r>
      <w:r>
        <w:rPr>
          <w:sz w:val="13"/>
        </w:rPr>
        <w:t>QS30 Sensors</w:t>
      </w:r>
    </w:p>
    <w:p>
      <w:pPr>
        <w:pStyle w:val="BodyText"/>
        <w:rPr>
          <w:sz w:val="20"/>
        </w:rPr>
      </w:pPr>
    </w:p>
    <w:p>
      <w:pPr>
        <w:pStyle w:val="BodyText"/>
        <w:spacing w:before="6"/>
        <w:rPr>
          <w:sz w:val="11"/>
        </w:rPr>
      </w:pPr>
    </w:p>
    <w:tbl>
      <w:tblPr>
        <w:tblW w:w="0" w:type="auto"/>
        <w:jc w:val="left"/>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976"/>
        <w:gridCol w:w="1326"/>
        <w:gridCol w:w="1366"/>
        <w:gridCol w:w="1959"/>
        <w:gridCol w:w="1317"/>
        <w:gridCol w:w="2029"/>
      </w:tblGrid>
      <w:tr>
        <w:trPr>
          <w:trHeight w:val="273" w:hRule="atLeast"/>
        </w:trPr>
        <w:tc>
          <w:tcPr>
            <w:tcW w:w="9973" w:type="dxa"/>
            <w:gridSpan w:val="6"/>
            <w:shd w:val="clear" w:color="auto" w:fill="E5DED7"/>
          </w:tcPr>
          <w:p>
            <w:pPr>
              <w:pStyle w:val="TableParagraph"/>
              <w:spacing w:before="43"/>
              <w:ind w:left="70"/>
              <w:rPr>
                <w:b/>
                <w:sz w:val="13"/>
              </w:rPr>
            </w:pPr>
            <w:r>
              <w:rPr>
                <w:b/>
                <w:sz w:val="13"/>
              </w:rPr>
              <w:t>5-Pin Threaded M12/Euro-Style Cordsets—Single Ended</w:t>
            </w:r>
          </w:p>
        </w:tc>
      </w:tr>
      <w:tr>
        <w:trPr>
          <w:trHeight w:val="274" w:hRule="atLeast"/>
        </w:trPr>
        <w:tc>
          <w:tcPr>
            <w:tcW w:w="1976" w:type="dxa"/>
            <w:tcBorders>
              <w:right w:val="single" w:sz="4" w:space="0" w:color="ABABAB"/>
            </w:tcBorders>
            <w:shd w:val="clear" w:color="auto" w:fill="E5DED7"/>
          </w:tcPr>
          <w:p>
            <w:pPr>
              <w:pStyle w:val="TableParagraph"/>
              <w:spacing w:before="43"/>
              <w:ind w:left="70"/>
              <w:rPr>
                <w:b/>
                <w:sz w:val="13"/>
              </w:rPr>
            </w:pPr>
            <w:r>
              <w:rPr>
                <w:b/>
                <w:sz w:val="13"/>
              </w:rPr>
              <w:t>Model</w:t>
            </w:r>
          </w:p>
        </w:tc>
        <w:tc>
          <w:tcPr>
            <w:tcW w:w="1326" w:type="dxa"/>
            <w:tcBorders>
              <w:left w:val="single" w:sz="4" w:space="0" w:color="ABABAB"/>
              <w:right w:val="single" w:sz="4" w:space="0" w:color="ABABAB"/>
            </w:tcBorders>
            <w:shd w:val="clear" w:color="auto" w:fill="E5DED7"/>
          </w:tcPr>
          <w:p>
            <w:pPr>
              <w:pStyle w:val="TableParagraph"/>
              <w:spacing w:before="43"/>
              <w:ind w:left="395" w:right="376"/>
              <w:jc w:val="center"/>
              <w:rPr>
                <w:b/>
                <w:sz w:val="13"/>
              </w:rPr>
            </w:pPr>
            <w:r>
              <w:rPr>
                <w:b/>
                <w:sz w:val="13"/>
              </w:rPr>
              <w:t>Length</w:t>
            </w:r>
          </w:p>
        </w:tc>
        <w:tc>
          <w:tcPr>
            <w:tcW w:w="1366" w:type="dxa"/>
            <w:tcBorders>
              <w:left w:val="single" w:sz="4" w:space="0" w:color="ABABAB"/>
              <w:right w:val="single" w:sz="4" w:space="0" w:color="ABABAB"/>
            </w:tcBorders>
            <w:shd w:val="clear" w:color="auto" w:fill="E5DED7"/>
          </w:tcPr>
          <w:p>
            <w:pPr>
              <w:pStyle w:val="TableParagraph"/>
              <w:spacing w:before="43"/>
              <w:ind w:left="285" w:right="266"/>
              <w:jc w:val="center"/>
              <w:rPr>
                <w:b/>
                <w:sz w:val="13"/>
              </w:rPr>
            </w:pPr>
            <w:r>
              <w:rPr>
                <w:b/>
                <w:sz w:val="13"/>
              </w:rPr>
              <w:t>Style</w:t>
            </w:r>
          </w:p>
        </w:tc>
        <w:tc>
          <w:tcPr>
            <w:tcW w:w="3276" w:type="dxa"/>
            <w:gridSpan w:val="2"/>
            <w:tcBorders>
              <w:left w:val="single" w:sz="4" w:space="0" w:color="ABABAB"/>
              <w:right w:val="single" w:sz="4" w:space="0" w:color="ABABAB"/>
            </w:tcBorders>
            <w:shd w:val="clear" w:color="auto" w:fill="E5DED7"/>
          </w:tcPr>
          <w:p>
            <w:pPr>
              <w:pStyle w:val="TableParagraph"/>
              <w:spacing w:before="43"/>
              <w:ind w:left="1197" w:right="1178"/>
              <w:jc w:val="center"/>
              <w:rPr>
                <w:b/>
                <w:sz w:val="13"/>
              </w:rPr>
            </w:pPr>
            <w:r>
              <w:rPr>
                <w:b/>
                <w:sz w:val="13"/>
              </w:rPr>
              <w:t>Dimensions</w:t>
            </w:r>
          </w:p>
        </w:tc>
        <w:tc>
          <w:tcPr>
            <w:tcW w:w="2029" w:type="dxa"/>
            <w:tcBorders>
              <w:left w:val="single" w:sz="4" w:space="0" w:color="ABABAB"/>
            </w:tcBorders>
            <w:shd w:val="clear" w:color="auto" w:fill="E5DED7"/>
          </w:tcPr>
          <w:p>
            <w:pPr>
              <w:pStyle w:val="TableParagraph"/>
              <w:spacing w:before="43"/>
              <w:ind w:left="432"/>
              <w:rPr>
                <w:b/>
                <w:sz w:val="13"/>
              </w:rPr>
            </w:pPr>
            <w:r>
              <w:rPr>
                <w:b/>
                <w:sz w:val="13"/>
              </w:rPr>
              <w:t>Pinout (Female)</w:t>
            </w:r>
          </w:p>
        </w:tc>
      </w:tr>
      <w:tr>
        <w:trPr>
          <w:trHeight w:val="273" w:hRule="atLeast"/>
        </w:trPr>
        <w:tc>
          <w:tcPr>
            <w:tcW w:w="1976" w:type="dxa"/>
            <w:tcBorders>
              <w:bottom w:val="single" w:sz="4" w:space="0" w:color="ABABAB"/>
              <w:right w:val="single" w:sz="4" w:space="0" w:color="ABABAB"/>
            </w:tcBorders>
          </w:tcPr>
          <w:p>
            <w:pPr>
              <w:pStyle w:val="TableParagraph"/>
              <w:spacing w:before="45"/>
              <w:ind w:left="70"/>
              <w:rPr>
                <w:b/>
                <w:sz w:val="13"/>
              </w:rPr>
            </w:pPr>
            <w:r>
              <w:rPr>
                <w:b/>
                <w:sz w:val="13"/>
              </w:rPr>
              <w:t>MQDC1-506RA</w:t>
            </w:r>
          </w:p>
        </w:tc>
        <w:tc>
          <w:tcPr>
            <w:tcW w:w="1326" w:type="dxa"/>
            <w:tcBorders>
              <w:left w:val="single" w:sz="4" w:space="0" w:color="ABABAB"/>
              <w:bottom w:val="single" w:sz="4" w:space="0" w:color="ABABAB"/>
              <w:right w:val="single" w:sz="4" w:space="0" w:color="ABABAB"/>
            </w:tcBorders>
          </w:tcPr>
          <w:p>
            <w:pPr>
              <w:pStyle w:val="TableParagraph"/>
              <w:spacing w:before="45"/>
              <w:ind w:left="246"/>
              <w:rPr>
                <w:sz w:val="13"/>
              </w:rPr>
            </w:pPr>
            <w:r>
              <w:rPr>
                <w:sz w:val="13"/>
              </w:rPr>
              <w:t>1.83 m (6 ft)</w:t>
            </w:r>
          </w:p>
        </w:tc>
        <w:tc>
          <w:tcPr>
            <w:tcW w:w="1366" w:type="dxa"/>
            <w:tcBorders>
              <w:left w:val="single" w:sz="4" w:space="0" w:color="ABABAB"/>
              <w:bottom w:val="nil"/>
              <w:right w:val="single" w:sz="4" w:space="0" w:color="ABABAB"/>
            </w:tcBorders>
          </w:tcPr>
          <w:p>
            <w:pPr>
              <w:pStyle w:val="TableParagraph"/>
              <w:rPr>
                <w:rFonts w:ascii="Times New Roman"/>
                <w:sz w:val="10"/>
              </w:rPr>
            </w:pPr>
          </w:p>
        </w:tc>
        <w:tc>
          <w:tcPr>
            <w:tcW w:w="1959" w:type="dxa"/>
            <w:tcBorders>
              <w:left w:val="single" w:sz="4" w:space="0" w:color="ABABAB"/>
              <w:bottom w:val="nil"/>
              <w:right w:val="nil"/>
            </w:tcBorders>
          </w:tcPr>
          <w:p>
            <w:pPr>
              <w:pStyle w:val="TableParagraph"/>
              <w:rPr>
                <w:rFonts w:ascii="Times New Roman"/>
                <w:sz w:val="10"/>
              </w:rPr>
            </w:pPr>
          </w:p>
        </w:tc>
        <w:tc>
          <w:tcPr>
            <w:tcW w:w="1317" w:type="dxa"/>
            <w:tcBorders>
              <w:left w:val="nil"/>
              <w:bottom w:val="nil"/>
              <w:right w:val="single" w:sz="4" w:space="0" w:color="ABABAB"/>
            </w:tcBorders>
          </w:tcPr>
          <w:p>
            <w:pPr>
              <w:pStyle w:val="TableParagraph"/>
              <w:rPr>
                <w:rFonts w:ascii="Times New Roman"/>
                <w:sz w:val="10"/>
              </w:rPr>
            </w:pPr>
          </w:p>
        </w:tc>
        <w:tc>
          <w:tcPr>
            <w:tcW w:w="2029" w:type="dxa"/>
            <w:vMerge w:val="restart"/>
            <w:tcBorders>
              <w:left w:val="single" w:sz="4" w:space="0" w:color="ABABAB"/>
            </w:tcBorders>
          </w:tcPr>
          <w:p>
            <w:pPr>
              <w:pStyle w:val="TableParagraph"/>
              <w:rPr>
                <w:rFonts w:ascii="Times New Roman"/>
                <w:sz w:val="10"/>
              </w:rPr>
            </w:pPr>
          </w:p>
        </w:tc>
      </w:tr>
      <w:tr>
        <w:trPr>
          <w:trHeight w:val="154" w:hRule="atLeast"/>
        </w:trPr>
        <w:tc>
          <w:tcPr>
            <w:tcW w:w="1976" w:type="dxa"/>
            <w:vMerge w:val="restart"/>
            <w:tcBorders>
              <w:top w:val="single" w:sz="4" w:space="0" w:color="ABABAB"/>
              <w:bottom w:val="single" w:sz="4" w:space="0" w:color="ABABAB"/>
              <w:right w:val="single" w:sz="4" w:space="0" w:color="ABABAB"/>
            </w:tcBorders>
          </w:tcPr>
          <w:p>
            <w:pPr>
              <w:pStyle w:val="TableParagraph"/>
              <w:spacing w:before="38"/>
              <w:ind w:left="70"/>
              <w:rPr>
                <w:b/>
                <w:sz w:val="13"/>
              </w:rPr>
            </w:pPr>
            <w:r>
              <w:rPr>
                <w:b/>
                <w:sz w:val="13"/>
              </w:rPr>
              <w:t>MQDC1-515RA</w:t>
            </w:r>
          </w:p>
        </w:tc>
        <w:tc>
          <w:tcPr>
            <w:tcW w:w="1326" w:type="dxa"/>
            <w:vMerge w:val="restart"/>
            <w:tcBorders>
              <w:top w:val="single" w:sz="4" w:space="0" w:color="ABABAB"/>
              <w:left w:val="single" w:sz="4" w:space="0" w:color="ABABAB"/>
              <w:bottom w:val="single" w:sz="4" w:space="0" w:color="ABABAB"/>
              <w:right w:val="single" w:sz="4" w:space="0" w:color="ABABAB"/>
            </w:tcBorders>
          </w:tcPr>
          <w:p>
            <w:pPr>
              <w:pStyle w:val="TableParagraph"/>
              <w:spacing w:before="38"/>
              <w:ind w:left="205"/>
              <w:rPr>
                <w:sz w:val="13"/>
              </w:rPr>
            </w:pPr>
            <w:r>
              <w:rPr>
                <w:sz w:val="13"/>
              </w:rPr>
              <w:t>4.57 m (15 ft)</w:t>
            </w:r>
          </w:p>
        </w:tc>
        <w:tc>
          <w:tcPr>
            <w:tcW w:w="1366" w:type="dxa"/>
            <w:tcBorders>
              <w:top w:val="nil"/>
              <w:left w:val="single" w:sz="4" w:space="0" w:color="ABABAB"/>
              <w:bottom w:val="nil"/>
              <w:right w:val="single" w:sz="4" w:space="0" w:color="ABABAB"/>
            </w:tcBorders>
          </w:tcPr>
          <w:p>
            <w:pPr>
              <w:pStyle w:val="TableParagraph"/>
              <w:rPr>
                <w:rFonts w:ascii="Times New Roman"/>
                <w:sz w:val="8"/>
              </w:rPr>
            </w:pPr>
          </w:p>
        </w:tc>
        <w:tc>
          <w:tcPr>
            <w:tcW w:w="1959" w:type="dxa"/>
            <w:tcBorders>
              <w:top w:val="nil"/>
              <w:left w:val="single" w:sz="4" w:space="0" w:color="ABABAB"/>
              <w:bottom w:val="nil"/>
              <w:right w:val="nil"/>
            </w:tcBorders>
          </w:tcPr>
          <w:p>
            <w:pPr>
              <w:pStyle w:val="TableParagraph"/>
              <w:spacing w:line="123" w:lineRule="exact" w:before="12"/>
              <w:ind w:right="158"/>
              <w:jc w:val="right"/>
              <w:rPr>
                <w:rFonts w:ascii="Arial Narrow"/>
                <w:b/>
                <w:sz w:val="13"/>
              </w:rPr>
            </w:pPr>
            <w:r>
              <w:rPr>
                <w:rFonts w:ascii="Arial Narrow"/>
                <w:b/>
                <w:w w:val="90"/>
                <w:sz w:val="13"/>
              </w:rPr>
              <w:t>32 Typ.</w:t>
            </w:r>
          </w:p>
        </w:tc>
        <w:tc>
          <w:tcPr>
            <w:tcW w:w="1317" w:type="dxa"/>
            <w:tcBorders>
              <w:top w:val="nil"/>
              <w:left w:val="nil"/>
              <w:bottom w:val="nil"/>
              <w:right w:val="single" w:sz="4" w:space="0" w:color="ABABAB"/>
            </w:tcBorders>
          </w:tcPr>
          <w:p>
            <w:pPr>
              <w:pStyle w:val="TableParagraph"/>
              <w:rPr>
                <w:rFonts w:ascii="Times New Roman"/>
                <w:sz w:val="8"/>
              </w:rPr>
            </w:pPr>
          </w:p>
        </w:tc>
        <w:tc>
          <w:tcPr>
            <w:tcW w:w="2029" w:type="dxa"/>
            <w:vMerge/>
            <w:tcBorders>
              <w:top w:val="nil"/>
              <w:left w:val="single" w:sz="4" w:space="0" w:color="ABABAB"/>
            </w:tcBorders>
          </w:tcPr>
          <w:p>
            <w:pPr>
              <w:rPr>
                <w:sz w:val="2"/>
                <w:szCs w:val="2"/>
              </w:rPr>
            </w:pPr>
          </w:p>
        </w:tc>
      </w:tr>
      <w:tr>
        <w:trPr>
          <w:trHeight w:val="88" w:hRule="atLeast"/>
        </w:trPr>
        <w:tc>
          <w:tcPr>
            <w:tcW w:w="1976" w:type="dxa"/>
            <w:vMerge/>
            <w:tcBorders>
              <w:top w:val="nil"/>
              <w:bottom w:val="single" w:sz="4" w:space="0" w:color="ABABAB"/>
              <w:right w:val="single" w:sz="4" w:space="0" w:color="ABABAB"/>
            </w:tcBorders>
          </w:tcPr>
          <w:p>
            <w:pPr>
              <w:rPr>
                <w:sz w:val="2"/>
                <w:szCs w:val="2"/>
              </w:rPr>
            </w:pPr>
          </w:p>
        </w:tc>
        <w:tc>
          <w:tcPr>
            <w:tcW w:w="1326" w:type="dxa"/>
            <w:vMerge/>
            <w:tcBorders>
              <w:top w:val="nil"/>
              <w:left w:val="single" w:sz="4" w:space="0" w:color="ABABAB"/>
              <w:bottom w:val="single" w:sz="4" w:space="0" w:color="ABABAB"/>
              <w:right w:val="single" w:sz="4" w:space="0" w:color="ABABAB"/>
            </w:tcBorders>
          </w:tcPr>
          <w:p>
            <w:pPr>
              <w:rPr>
                <w:sz w:val="2"/>
                <w:szCs w:val="2"/>
              </w:rPr>
            </w:pPr>
          </w:p>
        </w:tc>
        <w:tc>
          <w:tcPr>
            <w:tcW w:w="1366" w:type="dxa"/>
            <w:vMerge w:val="restart"/>
            <w:tcBorders>
              <w:top w:val="nil"/>
              <w:left w:val="single" w:sz="4" w:space="0" w:color="ABABAB"/>
              <w:bottom w:val="nil"/>
              <w:right w:val="single" w:sz="4" w:space="0" w:color="ABABAB"/>
            </w:tcBorders>
          </w:tcPr>
          <w:p>
            <w:pPr>
              <w:pStyle w:val="TableParagraph"/>
              <w:rPr>
                <w:rFonts w:ascii="Times New Roman"/>
                <w:sz w:val="10"/>
              </w:rPr>
            </w:pPr>
          </w:p>
        </w:tc>
        <w:tc>
          <w:tcPr>
            <w:tcW w:w="1959" w:type="dxa"/>
            <w:vMerge w:val="restart"/>
            <w:tcBorders>
              <w:top w:val="nil"/>
              <w:left w:val="single" w:sz="4" w:space="0" w:color="ABABAB"/>
              <w:bottom w:val="nil"/>
              <w:right w:val="nil"/>
            </w:tcBorders>
          </w:tcPr>
          <w:p>
            <w:pPr>
              <w:pStyle w:val="TableParagraph"/>
              <w:spacing w:line="142" w:lineRule="exact"/>
              <w:ind w:right="167"/>
              <w:jc w:val="right"/>
              <w:rPr>
                <w:rFonts w:ascii="Arial Narrow"/>
                <w:b/>
                <w:sz w:val="13"/>
              </w:rPr>
            </w:pPr>
            <w:r>
              <w:rPr>
                <w:rFonts w:ascii="Arial Narrow"/>
                <w:b/>
                <w:w w:val="90"/>
                <w:sz w:val="13"/>
              </w:rPr>
              <w:t>[1.26"]</w:t>
            </w:r>
          </w:p>
        </w:tc>
        <w:tc>
          <w:tcPr>
            <w:tcW w:w="1317" w:type="dxa"/>
            <w:vMerge w:val="restart"/>
            <w:tcBorders>
              <w:top w:val="nil"/>
              <w:left w:val="nil"/>
              <w:bottom w:val="nil"/>
              <w:right w:val="single" w:sz="4" w:space="0" w:color="ABABAB"/>
            </w:tcBorders>
          </w:tcPr>
          <w:p>
            <w:pPr>
              <w:pStyle w:val="TableParagraph"/>
              <w:rPr>
                <w:rFonts w:ascii="Times New Roman"/>
                <w:sz w:val="10"/>
              </w:rPr>
            </w:pPr>
          </w:p>
        </w:tc>
        <w:tc>
          <w:tcPr>
            <w:tcW w:w="2029" w:type="dxa"/>
            <w:vMerge/>
            <w:tcBorders>
              <w:top w:val="nil"/>
              <w:left w:val="single" w:sz="4" w:space="0" w:color="ABABAB"/>
            </w:tcBorders>
          </w:tcPr>
          <w:p>
            <w:pPr>
              <w:rPr>
                <w:sz w:val="2"/>
                <w:szCs w:val="2"/>
              </w:rPr>
            </w:pPr>
          </w:p>
        </w:tc>
      </w:tr>
      <w:tr>
        <w:trPr>
          <w:trHeight w:val="165" w:hRule="atLeast"/>
        </w:trPr>
        <w:tc>
          <w:tcPr>
            <w:tcW w:w="1976" w:type="dxa"/>
            <w:tcBorders>
              <w:top w:val="single" w:sz="4" w:space="0" w:color="ABABAB"/>
              <w:bottom w:val="nil"/>
              <w:right w:val="single" w:sz="4" w:space="0" w:color="ABABAB"/>
            </w:tcBorders>
          </w:tcPr>
          <w:p>
            <w:pPr>
              <w:pStyle w:val="TableParagraph"/>
              <w:rPr>
                <w:rFonts w:ascii="Times New Roman"/>
                <w:sz w:val="10"/>
              </w:rPr>
            </w:pPr>
          </w:p>
        </w:tc>
        <w:tc>
          <w:tcPr>
            <w:tcW w:w="1326" w:type="dxa"/>
            <w:tcBorders>
              <w:top w:val="single" w:sz="4" w:space="0" w:color="ABABAB"/>
              <w:left w:val="single" w:sz="4" w:space="0" w:color="ABABAB"/>
              <w:bottom w:val="nil"/>
              <w:right w:val="single" w:sz="4" w:space="0" w:color="ABABAB"/>
            </w:tcBorders>
          </w:tcPr>
          <w:p>
            <w:pPr>
              <w:pStyle w:val="TableParagraph"/>
              <w:rPr>
                <w:rFonts w:ascii="Times New Roman"/>
                <w:sz w:val="10"/>
              </w:rPr>
            </w:pPr>
          </w:p>
        </w:tc>
        <w:tc>
          <w:tcPr>
            <w:tcW w:w="1366" w:type="dxa"/>
            <w:vMerge/>
            <w:tcBorders>
              <w:top w:val="nil"/>
              <w:left w:val="single" w:sz="4" w:space="0" w:color="ABABAB"/>
              <w:bottom w:val="nil"/>
              <w:right w:val="single" w:sz="4" w:space="0" w:color="ABABAB"/>
            </w:tcBorders>
          </w:tcPr>
          <w:p>
            <w:pPr>
              <w:rPr>
                <w:sz w:val="2"/>
                <w:szCs w:val="2"/>
              </w:rPr>
            </w:pPr>
          </w:p>
        </w:tc>
        <w:tc>
          <w:tcPr>
            <w:tcW w:w="1959" w:type="dxa"/>
            <w:vMerge/>
            <w:tcBorders>
              <w:top w:val="nil"/>
              <w:left w:val="single" w:sz="4" w:space="0" w:color="ABABAB"/>
              <w:bottom w:val="nil"/>
              <w:right w:val="nil"/>
            </w:tcBorders>
          </w:tcPr>
          <w:p>
            <w:pPr>
              <w:rPr>
                <w:sz w:val="2"/>
                <w:szCs w:val="2"/>
              </w:rPr>
            </w:pPr>
          </w:p>
        </w:tc>
        <w:tc>
          <w:tcPr>
            <w:tcW w:w="1317" w:type="dxa"/>
            <w:vMerge/>
            <w:tcBorders>
              <w:top w:val="nil"/>
              <w:left w:val="nil"/>
              <w:bottom w:val="nil"/>
              <w:right w:val="single" w:sz="4" w:space="0" w:color="ABABAB"/>
            </w:tcBorders>
          </w:tcPr>
          <w:p>
            <w:pPr>
              <w:rPr>
                <w:sz w:val="2"/>
                <w:szCs w:val="2"/>
              </w:rPr>
            </w:pPr>
          </w:p>
        </w:tc>
        <w:tc>
          <w:tcPr>
            <w:tcW w:w="2029" w:type="dxa"/>
            <w:vMerge/>
            <w:tcBorders>
              <w:top w:val="nil"/>
              <w:left w:val="single" w:sz="4" w:space="0" w:color="ABABAB"/>
            </w:tcBorders>
          </w:tcPr>
          <w:p>
            <w:pPr>
              <w:rPr>
                <w:sz w:val="2"/>
                <w:szCs w:val="2"/>
              </w:rPr>
            </w:pPr>
          </w:p>
        </w:tc>
      </w:tr>
      <w:tr>
        <w:trPr>
          <w:trHeight w:val="469" w:hRule="atLeast"/>
        </w:trPr>
        <w:tc>
          <w:tcPr>
            <w:tcW w:w="1976" w:type="dxa"/>
            <w:tcBorders>
              <w:top w:val="nil"/>
              <w:bottom w:val="nil"/>
              <w:right w:val="single" w:sz="4" w:space="0" w:color="ABABAB"/>
            </w:tcBorders>
          </w:tcPr>
          <w:p>
            <w:pPr>
              <w:pStyle w:val="TableParagraph"/>
              <w:rPr>
                <w:rFonts w:ascii="Times New Roman"/>
                <w:sz w:val="10"/>
              </w:rPr>
            </w:pPr>
          </w:p>
        </w:tc>
        <w:tc>
          <w:tcPr>
            <w:tcW w:w="1326" w:type="dxa"/>
            <w:tcBorders>
              <w:top w:val="nil"/>
              <w:left w:val="single" w:sz="4" w:space="0" w:color="ABABAB"/>
              <w:bottom w:val="nil"/>
              <w:right w:val="single" w:sz="4" w:space="0" w:color="ABABAB"/>
            </w:tcBorders>
          </w:tcPr>
          <w:p>
            <w:pPr>
              <w:pStyle w:val="TableParagraph"/>
              <w:rPr>
                <w:rFonts w:ascii="Times New Roman"/>
                <w:sz w:val="10"/>
              </w:rPr>
            </w:pPr>
          </w:p>
        </w:tc>
        <w:tc>
          <w:tcPr>
            <w:tcW w:w="1366" w:type="dxa"/>
            <w:tcBorders>
              <w:top w:val="nil"/>
              <w:left w:val="single" w:sz="4" w:space="0" w:color="ABABAB"/>
              <w:bottom w:val="nil"/>
              <w:right w:val="single" w:sz="4" w:space="0" w:color="ABABAB"/>
            </w:tcBorders>
          </w:tcPr>
          <w:p>
            <w:pPr>
              <w:pStyle w:val="TableParagraph"/>
              <w:spacing w:before="2"/>
              <w:rPr>
                <w:sz w:val="19"/>
              </w:rPr>
            </w:pPr>
          </w:p>
          <w:p>
            <w:pPr>
              <w:pStyle w:val="TableParagraph"/>
              <w:ind w:left="285" w:right="266"/>
              <w:jc w:val="center"/>
              <w:rPr>
                <w:sz w:val="13"/>
              </w:rPr>
            </w:pPr>
            <w:r>
              <w:rPr>
                <w:sz w:val="13"/>
              </w:rPr>
              <w:t>Right-Angle</w:t>
            </w:r>
          </w:p>
        </w:tc>
        <w:tc>
          <w:tcPr>
            <w:tcW w:w="1959" w:type="dxa"/>
            <w:tcBorders>
              <w:top w:val="nil"/>
              <w:left w:val="single" w:sz="4" w:space="0" w:color="ABABAB"/>
              <w:bottom w:val="nil"/>
              <w:right w:val="nil"/>
            </w:tcBorders>
          </w:tcPr>
          <w:p>
            <w:pPr>
              <w:pStyle w:val="TableParagraph"/>
              <w:rPr>
                <w:rFonts w:ascii="Times New Roman"/>
                <w:sz w:val="10"/>
              </w:rPr>
            </w:pPr>
          </w:p>
        </w:tc>
        <w:tc>
          <w:tcPr>
            <w:tcW w:w="1317" w:type="dxa"/>
            <w:tcBorders>
              <w:top w:val="nil"/>
              <w:left w:val="nil"/>
              <w:bottom w:val="nil"/>
              <w:right w:val="single" w:sz="4" w:space="0" w:color="ABABAB"/>
            </w:tcBorders>
          </w:tcPr>
          <w:p>
            <w:pPr>
              <w:pStyle w:val="TableParagraph"/>
              <w:spacing w:before="10"/>
              <w:rPr>
                <w:sz w:val="10"/>
              </w:rPr>
            </w:pPr>
          </w:p>
          <w:p>
            <w:pPr>
              <w:pStyle w:val="TableParagraph"/>
              <w:ind w:left="179"/>
              <w:rPr>
                <w:rFonts w:ascii="Arial Narrow"/>
                <w:b/>
                <w:sz w:val="13"/>
              </w:rPr>
            </w:pPr>
            <w:r>
              <w:rPr>
                <w:rFonts w:ascii="Arial Narrow"/>
                <w:b/>
                <w:w w:val="80"/>
                <w:sz w:val="13"/>
              </w:rPr>
              <w:t>30</w:t>
            </w:r>
            <w:r>
              <w:rPr>
                <w:rFonts w:ascii="Arial Narrow"/>
                <w:b/>
                <w:spacing w:val="-9"/>
                <w:w w:val="80"/>
                <w:sz w:val="13"/>
              </w:rPr>
              <w:t> </w:t>
            </w:r>
            <w:r>
              <w:rPr>
                <w:rFonts w:ascii="Arial Narrow"/>
                <w:b/>
                <w:w w:val="80"/>
                <w:sz w:val="13"/>
              </w:rPr>
              <w:t>Typ.</w:t>
            </w:r>
          </w:p>
          <w:p>
            <w:pPr>
              <w:pStyle w:val="TableParagraph"/>
              <w:spacing w:before="7"/>
              <w:ind w:left="195"/>
              <w:rPr>
                <w:rFonts w:ascii="Arial Narrow"/>
                <w:b/>
                <w:sz w:val="13"/>
              </w:rPr>
            </w:pPr>
            <w:r>
              <w:rPr>
                <w:rFonts w:ascii="Arial Narrow"/>
                <w:b/>
                <w:w w:val="90"/>
                <w:sz w:val="13"/>
              </w:rPr>
              <w:t>[1.18"]</w:t>
            </w:r>
          </w:p>
        </w:tc>
        <w:tc>
          <w:tcPr>
            <w:tcW w:w="2029" w:type="dxa"/>
            <w:vMerge/>
            <w:tcBorders>
              <w:top w:val="nil"/>
              <w:left w:val="single" w:sz="4" w:space="0" w:color="ABABAB"/>
            </w:tcBorders>
          </w:tcPr>
          <w:p>
            <w:pPr>
              <w:rPr>
                <w:sz w:val="2"/>
                <w:szCs w:val="2"/>
              </w:rPr>
            </w:pPr>
          </w:p>
        </w:tc>
      </w:tr>
      <w:tr>
        <w:trPr>
          <w:trHeight w:val="202" w:hRule="atLeast"/>
        </w:trPr>
        <w:tc>
          <w:tcPr>
            <w:tcW w:w="1976" w:type="dxa"/>
            <w:tcBorders>
              <w:top w:val="nil"/>
              <w:bottom w:val="nil"/>
              <w:right w:val="single" w:sz="4" w:space="0" w:color="ABABAB"/>
            </w:tcBorders>
          </w:tcPr>
          <w:p>
            <w:pPr>
              <w:pStyle w:val="TableParagraph"/>
              <w:spacing w:line="152" w:lineRule="exact" w:before="30"/>
              <w:ind w:left="70"/>
              <w:rPr>
                <w:b/>
                <w:sz w:val="13"/>
              </w:rPr>
            </w:pPr>
            <w:r>
              <w:rPr>
                <w:b/>
                <w:sz w:val="13"/>
              </w:rPr>
              <w:t>MQDC1-530RA</w:t>
            </w:r>
          </w:p>
        </w:tc>
        <w:tc>
          <w:tcPr>
            <w:tcW w:w="1326" w:type="dxa"/>
            <w:tcBorders>
              <w:top w:val="nil"/>
              <w:left w:val="single" w:sz="4" w:space="0" w:color="ABABAB"/>
              <w:bottom w:val="nil"/>
              <w:right w:val="single" w:sz="4" w:space="0" w:color="ABABAB"/>
            </w:tcBorders>
          </w:tcPr>
          <w:p>
            <w:pPr>
              <w:pStyle w:val="TableParagraph"/>
              <w:spacing w:line="152" w:lineRule="exact" w:before="30"/>
              <w:ind w:left="205"/>
              <w:rPr>
                <w:sz w:val="13"/>
              </w:rPr>
            </w:pPr>
            <w:r>
              <w:rPr>
                <w:sz w:val="13"/>
              </w:rPr>
              <w:t>9.14 m (30 ft)</w:t>
            </w:r>
          </w:p>
        </w:tc>
        <w:tc>
          <w:tcPr>
            <w:tcW w:w="1366" w:type="dxa"/>
            <w:tcBorders>
              <w:top w:val="nil"/>
              <w:left w:val="single" w:sz="4" w:space="0" w:color="ABABAB"/>
              <w:bottom w:val="nil"/>
              <w:right w:val="single" w:sz="4" w:space="0" w:color="ABABAB"/>
            </w:tcBorders>
          </w:tcPr>
          <w:p>
            <w:pPr>
              <w:pStyle w:val="TableParagraph"/>
              <w:rPr>
                <w:rFonts w:ascii="Times New Roman"/>
                <w:sz w:val="10"/>
              </w:rPr>
            </w:pPr>
          </w:p>
        </w:tc>
        <w:tc>
          <w:tcPr>
            <w:tcW w:w="1959" w:type="dxa"/>
            <w:tcBorders>
              <w:top w:val="nil"/>
              <w:left w:val="single" w:sz="4" w:space="0" w:color="ABABAB"/>
              <w:bottom w:val="nil"/>
              <w:right w:val="nil"/>
            </w:tcBorders>
          </w:tcPr>
          <w:p>
            <w:pPr>
              <w:pStyle w:val="TableParagraph"/>
              <w:rPr>
                <w:rFonts w:ascii="Times New Roman"/>
                <w:sz w:val="10"/>
              </w:rPr>
            </w:pPr>
          </w:p>
        </w:tc>
        <w:tc>
          <w:tcPr>
            <w:tcW w:w="1317" w:type="dxa"/>
            <w:tcBorders>
              <w:top w:val="nil"/>
              <w:left w:val="nil"/>
              <w:bottom w:val="nil"/>
              <w:right w:val="single" w:sz="4" w:space="0" w:color="ABABAB"/>
            </w:tcBorders>
          </w:tcPr>
          <w:p>
            <w:pPr>
              <w:pStyle w:val="TableParagraph"/>
              <w:rPr>
                <w:rFonts w:ascii="Times New Roman"/>
                <w:sz w:val="10"/>
              </w:rPr>
            </w:pPr>
          </w:p>
        </w:tc>
        <w:tc>
          <w:tcPr>
            <w:tcW w:w="2029" w:type="dxa"/>
            <w:vMerge/>
            <w:tcBorders>
              <w:top w:val="nil"/>
              <w:left w:val="single" w:sz="4" w:space="0" w:color="ABABAB"/>
            </w:tcBorders>
          </w:tcPr>
          <w:p>
            <w:pPr>
              <w:rPr>
                <w:sz w:val="2"/>
                <w:szCs w:val="2"/>
              </w:rPr>
            </w:pPr>
          </w:p>
        </w:tc>
      </w:tr>
      <w:tr>
        <w:trPr>
          <w:trHeight w:val="163" w:hRule="atLeast"/>
        </w:trPr>
        <w:tc>
          <w:tcPr>
            <w:tcW w:w="1976" w:type="dxa"/>
            <w:tcBorders>
              <w:top w:val="nil"/>
              <w:bottom w:val="nil"/>
              <w:right w:val="single" w:sz="4" w:space="0" w:color="ABABAB"/>
            </w:tcBorders>
          </w:tcPr>
          <w:p>
            <w:pPr>
              <w:pStyle w:val="TableParagraph"/>
              <w:rPr>
                <w:rFonts w:ascii="Times New Roman"/>
                <w:sz w:val="10"/>
              </w:rPr>
            </w:pPr>
          </w:p>
        </w:tc>
        <w:tc>
          <w:tcPr>
            <w:tcW w:w="1326" w:type="dxa"/>
            <w:tcBorders>
              <w:top w:val="nil"/>
              <w:left w:val="single" w:sz="4" w:space="0" w:color="ABABAB"/>
              <w:bottom w:val="nil"/>
              <w:right w:val="single" w:sz="4" w:space="0" w:color="ABABAB"/>
            </w:tcBorders>
          </w:tcPr>
          <w:p>
            <w:pPr>
              <w:pStyle w:val="TableParagraph"/>
              <w:rPr>
                <w:rFonts w:ascii="Times New Roman"/>
                <w:sz w:val="10"/>
              </w:rPr>
            </w:pPr>
          </w:p>
        </w:tc>
        <w:tc>
          <w:tcPr>
            <w:tcW w:w="1366" w:type="dxa"/>
            <w:tcBorders>
              <w:top w:val="nil"/>
              <w:left w:val="single" w:sz="4" w:space="0" w:color="ABABAB"/>
              <w:bottom w:val="nil"/>
              <w:right w:val="single" w:sz="4" w:space="0" w:color="ABABAB"/>
            </w:tcBorders>
          </w:tcPr>
          <w:p>
            <w:pPr>
              <w:pStyle w:val="TableParagraph"/>
              <w:rPr>
                <w:rFonts w:ascii="Times New Roman"/>
                <w:sz w:val="10"/>
              </w:rPr>
            </w:pPr>
          </w:p>
        </w:tc>
        <w:tc>
          <w:tcPr>
            <w:tcW w:w="1959" w:type="dxa"/>
            <w:tcBorders>
              <w:top w:val="nil"/>
              <w:left w:val="single" w:sz="4" w:space="0" w:color="ABABAB"/>
              <w:bottom w:val="nil"/>
              <w:right w:val="nil"/>
            </w:tcBorders>
          </w:tcPr>
          <w:p>
            <w:pPr>
              <w:pStyle w:val="TableParagraph"/>
              <w:spacing w:line="129" w:lineRule="exact" w:before="14"/>
              <w:ind w:left="1268"/>
              <w:rPr>
                <w:rFonts w:ascii="Arial Narrow"/>
                <w:b/>
                <w:sz w:val="13"/>
              </w:rPr>
            </w:pPr>
            <w:r>
              <w:rPr>
                <w:rFonts w:ascii="Arial Narrow"/>
                <w:b/>
                <w:w w:val="90"/>
                <w:sz w:val="13"/>
              </w:rPr>
              <w:t>M12 x 1</w:t>
            </w:r>
          </w:p>
        </w:tc>
        <w:tc>
          <w:tcPr>
            <w:tcW w:w="1317" w:type="dxa"/>
            <w:tcBorders>
              <w:top w:val="nil"/>
              <w:left w:val="nil"/>
              <w:bottom w:val="nil"/>
              <w:right w:val="single" w:sz="4" w:space="0" w:color="ABABAB"/>
            </w:tcBorders>
          </w:tcPr>
          <w:p>
            <w:pPr>
              <w:pStyle w:val="TableParagraph"/>
              <w:rPr>
                <w:rFonts w:ascii="Times New Roman"/>
                <w:sz w:val="10"/>
              </w:rPr>
            </w:pPr>
          </w:p>
        </w:tc>
        <w:tc>
          <w:tcPr>
            <w:tcW w:w="2029" w:type="dxa"/>
            <w:vMerge/>
            <w:tcBorders>
              <w:top w:val="nil"/>
              <w:left w:val="single" w:sz="4" w:space="0" w:color="ABABAB"/>
            </w:tcBorders>
          </w:tcPr>
          <w:p>
            <w:pPr>
              <w:rPr>
                <w:sz w:val="2"/>
                <w:szCs w:val="2"/>
              </w:rPr>
            </w:pPr>
          </w:p>
        </w:tc>
      </w:tr>
      <w:tr>
        <w:trPr>
          <w:trHeight w:val="521" w:hRule="atLeast"/>
        </w:trPr>
        <w:tc>
          <w:tcPr>
            <w:tcW w:w="1976" w:type="dxa"/>
            <w:tcBorders>
              <w:top w:val="nil"/>
              <w:right w:val="single" w:sz="4" w:space="0" w:color="ABABAB"/>
            </w:tcBorders>
          </w:tcPr>
          <w:p>
            <w:pPr>
              <w:pStyle w:val="TableParagraph"/>
              <w:rPr>
                <w:rFonts w:ascii="Times New Roman"/>
                <w:sz w:val="10"/>
              </w:rPr>
            </w:pPr>
          </w:p>
        </w:tc>
        <w:tc>
          <w:tcPr>
            <w:tcW w:w="1326" w:type="dxa"/>
            <w:tcBorders>
              <w:top w:val="nil"/>
              <w:left w:val="single" w:sz="4" w:space="0" w:color="ABABAB"/>
              <w:right w:val="single" w:sz="4" w:space="0" w:color="ABABAB"/>
            </w:tcBorders>
          </w:tcPr>
          <w:p>
            <w:pPr>
              <w:pStyle w:val="TableParagraph"/>
              <w:rPr>
                <w:rFonts w:ascii="Times New Roman"/>
                <w:sz w:val="10"/>
              </w:rPr>
            </w:pPr>
          </w:p>
        </w:tc>
        <w:tc>
          <w:tcPr>
            <w:tcW w:w="1366" w:type="dxa"/>
            <w:tcBorders>
              <w:top w:val="nil"/>
              <w:left w:val="single" w:sz="4" w:space="0" w:color="ABABAB"/>
              <w:right w:val="single" w:sz="4" w:space="0" w:color="ABABAB"/>
            </w:tcBorders>
          </w:tcPr>
          <w:p>
            <w:pPr>
              <w:pStyle w:val="TableParagraph"/>
              <w:rPr>
                <w:rFonts w:ascii="Times New Roman"/>
                <w:sz w:val="10"/>
              </w:rPr>
            </w:pPr>
          </w:p>
        </w:tc>
        <w:tc>
          <w:tcPr>
            <w:tcW w:w="1959" w:type="dxa"/>
            <w:tcBorders>
              <w:top w:val="nil"/>
              <w:left w:val="single" w:sz="4" w:space="0" w:color="ABABAB"/>
              <w:right w:val="nil"/>
            </w:tcBorders>
          </w:tcPr>
          <w:p>
            <w:pPr>
              <w:pStyle w:val="TableParagraph"/>
              <w:spacing w:line="149" w:lineRule="exact"/>
              <w:ind w:left="1092"/>
              <w:rPr>
                <w:rFonts w:ascii="Arial Narrow" w:hAnsi="Arial Narrow"/>
                <w:b/>
                <w:sz w:val="13"/>
              </w:rPr>
            </w:pPr>
            <w:r>
              <w:rPr>
                <w:rFonts w:ascii="Arial Narrow" w:hAnsi="Arial Narrow"/>
                <w:b/>
                <w:w w:val="90"/>
                <w:sz w:val="13"/>
              </w:rPr>
              <w:t>ø 14.5 [0.57"]</w:t>
            </w:r>
          </w:p>
        </w:tc>
        <w:tc>
          <w:tcPr>
            <w:tcW w:w="1317" w:type="dxa"/>
            <w:tcBorders>
              <w:top w:val="nil"/>
              <w:left w:val="nil"/>
              <w:right w:val="single" w:sz="4" w:space="0" w:color="ABABAB"/>
            </w:tcBorders>
          </w:tcPr>
          <w:p>
            <w:pPr>
              <w:pStyle w:val="TableParagraph"/>
              <w:rPr>
                <w:rFonts w:ascii="Times New Roman"/>
                <w:sz w:val="10"/>
              </w:rPr>
            </w:pPr>
          </w:p>
        </w:tc>
        <w:tc>
          <w:tcPr>
            <w:tcW w:w="2029" w:type="dxa"/>
            <w:vMerge/>
            <w:tcBorders>
              <w:top w:val="nil"/>
              <w:left w:val="single" w:sz="4" w:space="0" w:color="ABABAB"/>
            </w:tcBorders>
          </w:tcPr>
          <w:p>
            <w:pPr>
              <w:rPr>
                <w:sz w:val="2"/>
                <w:szCs w:val="2"/>
              </w:rPr>
            </w:pPr>
          </w:p>
        </w:tc>
      </w:tr>
    </w:tbl>
    <w:p>
      <w:pPr>
        <w:pStyle w:val="BodyText"/>
        <w:spacing w:before="6"/>
      </w:pPr>
    </w:p>
    <w:p>
      <w:pPr>
        <w:pStyle w:val="Heading2"/>
        <w:spacing w:before="101"/>
      </w:pPr>
      <w:r>
        <w:rPr/>
        <w:pict>
          <v:group style="position:absolute;margin-left:329.332458pt;margin-top:-98.680557pt;width:79.4pt;height:68.850pt;mso-position-horizontal-relative:page;mso-position-vertical-relative:paragraph;z-index:-16432640" coordorigin="6587,-1974" coordsize="1588,1377">
            <v:shape style="position:absolute;left:6586;top:-1974;width:1311;height:1377" type="#_x0000_t75" stroked="false">
              <v:imagedata r:id="rId28" o:title=""/>
            </v:shape>
            <v:shape style="position:absolute;left:7922;top:-1744;width:252;height:801" coordorigin="7922,-1743" coordsize="252,801" path="m8135,-942l7922,-942m8174,-1743l7922,-1743m8080,-942l8080,-1189m8080,-1743l8080,-1488e" filled="false" stroked="true" strokeweight=".328436pt" strokecolor="#000000">
              <v:path arrowok="t"/>
              <v:stroke dashstyle="solid"/>
            </v:shape>
            <v:shape style="position:absolute;left:8069;top:-1005;width:21;height:63" coordorigin="8070,-1005" coordsize="21,63" path="m8080,-942l8070,-1005,8090,-1005,8080,-942xe" filled="true" fillcolor="#000000" stroked="false">
              <v:path arrowok="t"/>
              <v:fill type="solid"/>
            </v:shape>
            <v:shape style="position:absolute;left:8069;top:-1005;width:21;height:63" coordorigin="8070,-1005" coordsize="21,63" path="m8080,-942l8090,-1005,8070,-1005,8080,-942xe" filled="false" stroked="true" strokeweight=".463429pt" strokecolor="#000000">
              <v:path arrowok="t"/>
              <v:stroke dashstyle="solid"/>
            </v:shape>
            <v:shape style="position:absolute;left:8069;top:-1744;width:21;height:63" coordorigin="8070,-1743" coordsize="21,63" path="m8090,-1681l8070,-1681,8080,-1743,8090,-1681xe" filled="true" fillcolor="#000000" stroked="false">
              <v:path arrowok="t"/>
              <v:fill type="solid"/>
            </v:shape>
            <v:shape style="position:absolute;left:8069;top:-1744;width:21;height:63" coordorigin="8070,-1743" coordsize="21,63" path="m8080,-1743l8070,-1681,8090,-1681,8080,-1743xe" filled="false" stroked="true" strokeweight=".463429pt" strokecolor="#000000">
              <v:path arrowok="t"/>
              <v:stroke dashstyle="solid"/>
            </v:shape>
            <w10:wrap type="none"/>
          </v:group>
        </w:pict>
      </w:r>
      <w:r>
        <w:rPr/>
        <w:drawing>
          <wp:anchor distT="0" distB="0" distL="0" distR="0" allowOverlap="1" layoutInCell="1" locked="0" behindDoc="0" simplePos="0" relativeHeight="15769600">
            <wp:simplePos x="0" y="0"/>
            <wp:positionH relativeFrom="page">
              <wp:posOffset>2768993</wp:posOffset>
            </wp:positionH>
            <wp:positionV relativeFrom="paragraph">
              <wp:posOffset>584336</wp:posOffset>
            </wp:positionV>
            <wp:extent cx="674370" cy="762000"/>
            <wp:effectExtent l="0" t="0" r="0" b="0"/>
            <wp:wrapNone/>
            <wp:docPr id="25" name="image20.jpeg"/>
            <wp:cNvGraphicFramePr>
              <a:graphicFrameLocks noChangeAspect="1"/>
            </wp:cNvGraphicFramePr>
            <a:graphic>
              <a:graphicData uri="http://schemas.openxmlformats.org/drawingml/2006/picture">
                <pic:pic>
                  <pic:nvPicPr>
                    <pic:cNvPr id="26" name="image20.jpeg"/>
                    <pic:cNvPicPr/>
                  </pic:nvPicPr>
                  <pic:blipFill>
                    <a:blip r:embed="rId29" cstate="print"/>
                    <a:stretch>
                      <a:fillRect/>
                    </a:stretch>
                  </pic:blipFill>
                  <pic:spPr>
                    <a:xfrm>
                      <a:off x="0" y="0"/>
                      <a:ext cx="674370" cy="762000"/>
                    </a:xfrm>
                    <a:prstGeom prst="rect">
                      <a:avLst/>
                    </a:prstGeom>
                  </pic:spPr>
                </pic:pic>
              </a:graphicData>
            </a:graphic>
          </wp:anchor>
        </w:drawing>
      </w:r>
      <w:r>
        <w:rPr/>
        <w:drawing>
          <wp:anchor distT="0" distB="0" distL="0" distR="0" allowOverlap="1" layoutInCell="1" locked="0" behindDoc="0" simplePos="0" relativeHeight="15770112">
            <wp:simplePos x="0" y="0"/>
            <wp:positionH relativeFrom="page">
              <wp:posOffset>5908507</wp:posOffset>
            </wp:positionH>
            <wp:positionV relativeFrom="paragraph">
              <wp:posOffset>582335</wp:posOffset>
            </wp:positionV>
            <wp:extent cx="648462" cy="874013"/>
            <wp:effectExtent l="0" t="0" r="0" b="0"/>
            <wp:wrapNone/>
            <wp:docPr id="27" name="image21.jpeg"/>
            <wp:cNvGraphicFramePr>
              <a:graphicFrameLocks noChangeAspect="1"/>
            </wp:cNvGraphicFramePr>
            <a:graphic>
              <a:graphicData uri="http://schemas.openxmlformats.org/drawingml/2006/picture">
                <pic:pic>
                  <pic:nvPicPr>
                    <pic:cNvPr id="28" name="image21.jpeg"/>
                    <pic:cNvPicPr/>
                  </pic:nvPicPr>
                  <pic:blipFill>
                    <a:blip r:embed="rId30" cstate="print"/>
                    <a:stretch>
                      <a:fillRect/>
                    </a:stretch>
                  </pic:blipFill>
                  <pic:spPr>
                    <a:xfrm>
                      <a:off x="0" y="0"/>
                      <a:ext cx="648462" cy="874013"/>
                    </a:xfrm>
                    <a:prstGeom prst="rect">
                      <a:avLst/>
                    </a:prstGeom>
                  </pic:spPr>
                </pic:pic>
              </a:graphicData>
            </a:graphic>
          </wp:anchor>
        </w:drawing>
      </w:r>
      <w:r>
        <w:rPr>
          <w:color w:val="86A78A"/>
        </w:rPr>
        <w:t>Brackets</w:t>
      </w:r>
    </w:p>
    <w:p>
      <w:pPr>
        <w:pStyle w:val="BodyText"/>
        <w:spacing w:before="8"/>
        <w:rPr>
          <w:b/>
          <w:sz w:val="8"/>
        </w:rPr>
      </w:pPr>
      <w:r>
        <w:rPr/>
        <w:pict>
          <v:group style="position:absolute;margin-left:56.692921pt;margin-top:7.497272pt;width:498.65pt;height:269.05pt;mso-position-horizontal-relative:page;mso-position-vertical-relative:paragraph;z-index:-15689216;mso-wrap-distance-left:0;mso-wrap-distance-right:0" coordorigin="1134,150" coordsize="9973,5381">
            <v:line style="position:absolute" from="6120,150" to="6120,2924" stroked="true" strokeweight=".5pt" strokecolor="#ababab">
              <v:stroke dashstyle="solid"/>
            </v:line>
            <v:line style="position:absolute" from="6127,2917" to="1134,2917" stroked="true" strokeweight=".5pt" strokecolor="#ababab">
              <v:stroke dashstyle="solid"/>
            </v:line>
            <v:line style="position:absolute" from="11106,2917" to="6113,2917" stroked="true" strokeweight=".5pt" strokecolor="#ababab">
              <v:stroke dashstyle="solid"/>
            </v:line>
            <v:line style="position:absolute" from="6120,2910" to="6120,5531" stroked="true" strokeweight=".5pt" strokecolor="#ababab">
              <v:stroke dashstyle="solid"/>
            </v:line>
            <v:shape style="position:absolute;left:1253;top:365;width:793;height:156" type="#_x0000_t202" filled="false" stroked="false">
              <v:textbox inset="0,0,0,0">
                <w:txbxContent>
                  <w:p>
                    <w:pPr>
                      <w:spacing w:line="156" w:lineRule="exact" w:before="0"/>
                      <w:ind w:left="0" w:right="0" w:firstLine="0"/>
                      <w:jc w:val="left"/>
                      <w:rPr>
                        <w:b/>
                        <w:sz w:val="13"/>
                      </w:rPr>
                    </w:pPr>
                    <w:r>
                      <w:rPr>
                        <w:b/>
                        <w:sz w:val="13"/>
                      </w:rPr>
                      <w:t>SMBQS30L</w:t>
                    </w:r>
                  </w:p>
                </w:txbxContent>
              </v:textbox>
              <w10:wrap type="none"/>
            </v:shape>
            <v:shape style="position:absolute;left:6245;top:365;width:881;height:156" type="#_x0000_t202" filled="false" stroked="false">
              <v:textbox inset="0,0,0,0">
                <w:txbxContent>
                  <w:p>
                    <w:pPr>
                      <w:spacing w:line="156" w:lineRule="exact" w:before="0"/>
                      <w:ind w:left="0" w:right="0" w:firstLine="0"/>
                      <w:jc w:val="left"/>
                      <w:rPr>
                        <w:b/>
                        <w:sz w:val="13"/>
                      </w:rPr>
                    </w:pPr>
                    <w:r>
                      <w:rPr>
                        <w:b/>
                        <w:sz w:val="13"/>
                      </w:rPr>
                      <w:t>SMBQS30LT</w:t>
                    </w:r>
                  </w:p>
                </w:txbxContent>
              </v:textbox>
              <w10:wrap type="none"/>
            </v:shape>
            <v:shape style="position:absolute;left:1583;top:547;width:90;height:492" type="#_x0000_t202" filled="false" stroked="false">
              <v:textbox inset="0,0,0,0">
                <w:txbxContent>
                  <w:p>
                    <w:pPr>
                      <w:spacing w:line="156" w:lineRule="exact" w:before="0"/>
                      <w:ind w:left="0" w:right="0" w:firstLine="0"/>
                      <w:jc w:val="left"/>
                      <w:rPr>
                        <w:sz w:val="13"/>
                      </w:rPr>
                    </w:pPr>
                    <w:r>
                      <w:rPr>
                        <w:w w:val="98"/>
                        <w:sz w:val="13"/>
                      </w:rPr>
                      <w:t>•</w:t>
                    </w:r>
                  </w:p>
                  <w:p>
                    <w:pPr>
                      <w:spacing w:line="240" w:lineRule="auto" w:before="7"/>
                      <w:rPr>
                        <w:sz w:val="14"/>
                      </w:rPr>
                    </w:pPr>
                  </w:p>
                  <w:p>
                    <w:pPr>
                      <w:spacing w:line="158" w:lineRule="exact" w:before="0"/>
                      <w:ind w:left="0" w:right="0" w:firstLine="0"/>
                      <w:jc w:val="left"/>
                      <w:rPr>
                        <w:sz w:val="13"/>
                      </w:rPr>
                    </w:pPr>
                    <w:r>
                      <w:rPr>
                        <w:w w:val="98"/>
                        <w:sz w:val="13"/>
                      </w:rPr>
                      <w:t>•</w:t>
                    </w:r>
                  </w:p>
                </w:txbxContent>
              </v:textbox>
              <w10:wrap type="none"/>
            </v:shape>
            <v:shape style="position:absolute;left:1867;top:547;width:1890;height:1009" type="#_x0000_t202" filled="false" stroked="false">
              <v:textbox inset="0,0,0,0">
                <w:txbxContent>
                  <w:p>
                    <w:pPr>
                      <w:spacing w:line="232" w:lineRule="auto" w:before="2"/>
                      <w:ind w:left="0" w:right="-10" w:firstLine="0"/>
                      <w:jc w:val="left"/>
                      <w:rPr>
                        <w:sz w:val="13"/>
                      </w:rPr>
                    </w:pPr>
                    <w:r>
                      <w:rPr>
                        <w:sz w:val="13"/>
                      </w:rPr>
                      <w:t>Right-angle bracket for </w:t>
                    </w:r>
                    <w:r>
                      <w:rPr>
                        <w:spacing w:val="-4"/>
                        <w:sz w:val="13"/>
                      </w:rPr>
                      <w:t>cable </w:t>
                    </w:r>
                    <w:r>
                      <w:rPr>
                        <w:sz w:val="13"/>
                      </w:rPr>
                      <w:t>sensor models</w:t>
                    </w:r>
                  </w:p>
                  <w:p>
                    <w:pPr>
                      <w:spacing w:line="232" w:lineRule="auto" w:before="29"/>
                      <w:ind w:left="0" w:right="-10" w:firstLine="0"/>
                      <w:jc w:val="left"/>
                      <w:rPr>
                        <w:sz w:val="13"/>
                      </w:rPr>
                    </w:pPr>
                    <w:r>
                      <w:rPr>
                        <w:sz w:val="13"/>
                      </w:rPr>
                      <w:t>Clearance for M4 (#8) hardware</w:t>
                    </w:r>
                  </w:p>
                  <w:p>
                    <w:pPr>
                      <w:spacing w:line="276" w:lineRule="auto" w:before="25"/>
                      <w:ind w:left="0" w:right="463" w:firstLine="0"/>
                      <w:jc w:val="left"/>
                      <w:rPr>
                        <w:sz w:val="13"/>
                      </w:rPr>
                    </w:pPr>
                    <w:r>
                      <w:rPr>
                        <w:sz w:val="13"/>
                      </w:rPr>
                      <w:t>± 12° tilt adjustment 14-ga. stainless steel</w:t>
                    </w:r>
                  </w:p>
                </w:txbxContent>
              </v:textbox>
              <w10:wrap type="none"/>
            </v:shape>
            <v:shape style="position:absolute;left:6575;top:547;width:90;height:156" type="#_x0000_t202" filled="false" stroked="false">
              <v:textbox inset="0,0,0,0">
                <w:txbxContent>
                  <w:p>
                    <w:pPr>
                      <w:spacing w:line="156" w:lineRule="exact" w:before="0"/>
                      <w:ind w:left="0" w:right="0" w:firstLine="0"/>
                      <w:jc w:val="left"/>
                      <w:rPr>
                        <w:sz w:val="13"/>
                      </w:rPr>
                    </w:pPr>
                    <w:r>
                      <w:rPr>
                        <w:w w:val="98"/>
                        <w:sz w:val="13"/>
                      </w:rPr>
                      <w:t>•</w:t>
                    </w:r>
                  </w:p>
                </w:txbxContent>
              </v:textbox>
              <w10:wrap type="none"/>
            </v:shape>
            <v:shape style="position:absolute;left:6575;top:883;width:90;height:338" type="#_x0000_t202" filled="false" stroked="false">
              <v:textbox inset="0,0,0,0">
                <w:txbxContent>
                  <w:p>
                    <w:pPr>
                      <w:spacing w:line="156" w:lineRule="exact" w:before="0"/>
                      <w:ind w:left="0" w:right="0" w:firstLine="0"/>
                      <w:jc w:val="left"/>
                      <w:rPr>
                        <w:sz w:val="13"/>
                      </w:rPr>
                    </w:pPr>
                    <w:r>
                      <w:rPr>
                        <w:w w:val="98"/>
                        <w:sz w:val="13"/>
                      </w:rPr>
                      <w:t>•</w:t>
                    </w:r>
                  </w:p>
                  <w:p>
                    <w:pPr>
                      <w:spacing w:line="158" w:lineRule="exact" w:before="24"/>
                      <w:ind w:left="0" w:right="0" w:firstLine="0"/>
                      <w:jc w:val="left"/>
                      <w:rPr>
                        <w:sz w:val="13"/>
                      </w:rPr>
                    </w:pPr>
                    <w:r>
                      <w:rPr>
                        <w:w w:val="98"/>
                        <w:sz w:val="13"/>
                      </w:rPr>
                      <w:t>•</w:t>
                    </w:r>
                  </w:p>
                </w:txbxContent>
              </v:textbox>
              <w10:wrap type="none"/>
            </v:shape>
            <v:shape style="position:absolute;left:6858;top:547;width:1748;height:674" type="#_x0000_t202" filled="false" stroked="false">
              <v:textbox inset="0,0,0,0">
                <w:txbxContent>
                  <w:p>
                    <w:pPr>
                      <w:spacing w:line="232" w:lineRule="auto" w:before="2"/>
                      <w:ind w:left="0" w:right="-8" w:firstLine="0"/>
                      <w:jc w:val="left"/>
                      <w:rPr>
                        <w:sz w:val="13"/>
                      </w:rPr>
                    </w:pPr>
                    <w:r>
                      <w:rPr>
                        <w:sz w:val="13"/>
                      </w:rPr>
                      <w:t>Tall right-angle bracket </w:t>
                    </w:r>
                    <w:r>
                      <w:rPr>
                        <w:spacing w:val="-6"/>
                        <w:sz w:val="13"/>
                      </w:rPr>
                      <w:t>for </w:t>
                    </w:r>
                    <w:r>
                      <w:rPr>
                        <w:sz w:val="13"/>
                      </w:rPr>
                      <w:t>QD models</w:t>
                    </w:r>
                  </w:p>
                  <w:p>
                    <w:pPr>
                      <w:spacing w:line="276" w:lineRule="auto" w:before="25"/>
                      <w:ind w:left="0" w:right="321" w:firstLine="0"/>
                      <w:jc w:val="left"/>
                      <w:rPr>
                        <w:sz w:val="13"/>
                      </w:rPr>
                    </w:pPr>
                    <w:r>
                      <w:rPr>
                        <w:sz w:val="13"/>
                      </w:rPr>
                      <w:t>± 8° tilt adjustment 14-ga. stainless steel</w:t>
                    </w:r>
                  </w:p>
                </w:txbxContent>
              </v:textbox>
              <w10:wrap type="none"/>
            </v:shape>
            <v:shape style="position:absolute;left:1583;top:1218;width:90;height:338" type="#_x0000_t202" filled="false" stroked="false">
              <v:textbox inset="0,0,0,0">
                <w:txbxContent>
                  <w:p>
                    <w:pPr>
                      <w:spacing w:line="156" w:lineRule="exact" w:before="0"/>
                      <w:ind w:left="0" w:right="0" w:firstLine="0"/>
                      <w:jc w:val="left"/>
                      <w:rPr>
                        <w:sz w:val="13"/>
                      </w:rPr>
                    </w:pPr>
                    <w:r>
                      <w:rPr>
                        <w:w w:val="98"/>
                        <w:sz w:val="13"/>
                      </w:rPr>
                      <w:t>•</w:t>
                    </w:r>
                  </w:p>
                  <w:p>
                    <w:pPr>
                      <w:spacing w:line="158" w:lineRule="exact" w:before="24"/>
                      <w:ind w:left="0" w:right="0" w:firstLine="0"/>
                      <w:jc w:val="left"/>
                      <w:rPr>
                        <w:sz w:val="13"/>
                      </w:rPr>
                    </w:pPr>
                    <w:r>
                      <w:rPr>
                        <w:w w:val="98"/>
                        <w:sz w:val="13"/>
                      </w:rPr>
                      <w:t>•</w:t>
                    </w:r>
                  </w:p>
                </w:txbxContent>
              </v:textbox>
              <w10:wrap type="none"/>
            </v:shape>
            <v:shape style="position:absolute;left:1253;top:2220;width:2353;height:310" type="#_x0000_t202" filled="false" stroked="false">
              <v:textbox inset="0,0,0,0">
                <w:txbxContent>
                  <w:p>
                    <w:pPr>
                      <w:spacing w:line="154" w:lineRule="exact" w:before="0"/>
                      <w:ind w:left="0" w:right="0" w:firstLine="0"/>
                      <w:jc w:val="left"/>
                      <w:rPr>
                        <w:sz w:val="13"/>
                      </w:rPr>
                    </w:pPr>
                    <w:r>
                      <w:rPr>
                        <w:b/>
                        <w:sz w:val="13"/>
                      </w:rPr>
                      <w:t>Hole</w:t>
                    </w:r>
                    <w:r>
                      <w:rPr>
                        <w:b/>
                        <w:spacing w:val="-8"/>
                        <w:sz w:val="13"/>
                      </w:rPr>
                      <w:t> </w:t>
                    </w:r>
                    <w:r>
                      <w:rPr>
                        <w:b/>
                        <w:sz w:val="13"/>
                      </w:rPr>
                      <w:t>center</w:t>
                    </w:r>
                    <w:r>
                      <w:rPr>
                        <w:b/>
                        <w:spacing w:val="-7"/>
                        <w:sz w:val="13"/>
                      </w:rPr>
                      <w:t> </w:t>
                    </w:r>
                    <w:r>
                      <w:rPr>
                        <w:b/>
                        <w:sz w:val="13"/>
                      </w:rPr>
                      <w:t>spacing:</w:t>
                    </w:r>
                    <w:r>
                      <w:rPr>
                        <w:b/>
                        <w:spacing w:val="-7"/>
                        <w:sz w:val="13"/>
                      </w:rPr>
                      <w:t> </w:t>
                    </w:r>
                    <w:r>
                      <w:rPr>
                        <w:sz w:val="13"/>
                      </w:rPr>
                      <w:t>A</w:t>
                    </w:r>
                    <w:r>
                      <w:rPr>
                        <w:spacing w:val="-8"/>
                        <w:sz w:val="13"/>
                      </w:rPr>
                      <w:t> </w:t>
                    </w:r>
                    <w:r>
                      <w:rPr>
                        <w:sz w:val="13"/>
                      </w:rPr>
                      <w:t>to</w:t>
                    </w:r>
                    <w:r>
                      <w:rPr>
                        <w:spacing w:val="-8"/>
                        <w:sz w:val="13"/>
                      </w:rPr>
                      <w:t> </w:t>
                    </w:r>
                    <w:r>
                      <w:rPr>
                        <w:sz w:val="13"/>
                      </w:rPr>
                      <w:t>B=35.0</w:t>
                    </w:r>
                  </w:p>
                  <w:p>
                    <w:pPr>
                      <w:spacing w:line="155" w:lineRule="exact" w:before="0"/>
                      <w:ind w:left="0" w:right="0" w:firstLine="0"/>
                      <w:jc w:val="left"/>
                      <w:rPr>
                        <w:sz w:val="13"/>
                      </w:rPr>
                    </w:pPr>
                    <w:r>
                      <w:rPr>
                        <w:b/>
                        <w:sz w:val="13"/>
                      </w:rPr>
                      <w:t>Hole</w:t>
                    </w:r>
                    <w:r>
                      <w:rPr>
                        <w:b/>
                        <w:spacing w:val="-8"/>
                        <w:sz w:val="13"/>
                      </w:rPr>
                      <w:t> </w:t>
                    </w:r>
                    <w:r>
                      <w:rPr>
                        <w:b/>
                        <w:sz w:val="13"/>
                      </w:rPr>
                      <w:t>size:</w:t>
                    </w:r>
                    <w:r>
                      <w:rPr>
                        <w:b/>
                        <w:spacing w:val="-8"/>
                        <w:sz w:val="13"/>
                      </w:rPr>
                      <w:t> </w:t>
                    </w:r>
                    <w:r>
                      <w:rPr>
                        <w:sz w:val="13"/>
                      </w:rPr>
                      <w:t>A=ø</w:t>
                    </w:r>
                    <w:r>
                      <w:rPr>
                        <w:spacing w:val="-7"/>
                        <w:sz w:val="13"/>
                      </w:rPr>
                      <w:t> </w:t>
                    </w:r>
                    <w:r>
                      <w:rPr>
                        <w:sz w:val="13"/>
                      </w:rPr>
                      <w:t>4.3,</w:t>
                    </w:r>
                    <w:r>
                      <w:rPr>
                        <w:spacing w:val="-8"/>
                        <w:sz w:val="13"/>
                      </w:rPr>
                      <w:t> </w:t>
                    </w:r>
                    <w:r>
                      <w:rPr>
                        <w:sz w:val="13"/>
                      </w:rPr>
                      <w:t>B=ø</w:t>
                    </w:r>
                    <w:r>
                      <w:rPr>
                        <w:spacing w:val="-8"/>
                        <w:sz w:val="13"/>
                      </w:rPr>
                      <w:t> </w:t>
                    </w:r>
                    <w:r>
                      <w:rPr>
                        <w:sz w:val="13"/>
                      </w:rPr>
                      <w:t>4.25x16.3</w:t>
                    </w:r>
                  </w:p>
                </w:txbxContent>
              </v:textbox>
              <w10:wrap type="none"/>
            </v:shape>
            <v:shape style="position:absolute;left:6245;top:2220;width:2353;height:310" type="#_x0000_t202" filled="false" stroked="false">
              <v:textbox inset="0,0,0,0">
                <w:txbxContent>
                  <w:p>
                    <w:pPr>
                      <w:spacing w:line="154" w:lineRule="exact" w:before="0"/>
                      <w:ind w:left="0" w:right="0" w:firstLine="0"/>
                      <w:jc w:val="left"/>
                      <w:rPr>
                        <w:sz w:val="13"/>
                      </w:rPr>
                    </w:pPr>
                    <w:r>
                      <w:rPr>
                        <w:b/>
                        <w:sz w:val="13"/>
                      </w:rPr>
                      <w:t>Hole</w:t>
                    </w:r>
                    <w:r>
                      <w:rPr>
                        <w:b/>
                        <w:spacing w:val="-8"/>
                        <w:sz w:val="13"/>
                      </w:rPr>
                      <w:t> </w:t>
                    </w:r>
                    <w:r>
                      <w:rPr>
                        <w:b/>
                        <w:sz w:val="13"/>
                      </w:rPr>
                      <w:t>center</w:t>
                    </w:r>
                    <w:r>
                      <w:rPr>
                        <w:b/>
                        <w:spacing w:val="-7"/>
                        <w:sz w:val="13"/>
                      </w:rPr>
                      <w:t> </w:t>
                    </w:r>
                    <w:r>
                      <w:rPr>
                        <w:b/>
                        <w:sz w:val="13"/>
                      </w:rPr>
                      <w:t>spacing:</w:t>
                    </w:r>
                    <w:r>
                      <w:rPr>
                        <w:b/>
                        <w:spacing w:val="-7"/>
                        <w:sz w:val="13"/>
                      </w:rPr>
                      <w:t> </w:t>
                    </w:r>
                    <w:r>
                      <w:rPr>
                        <w:sz w:val="13"/>
                      </w:rPr>
                      <w:t>A</w:t>
                    </w:r>
                    <w:r>
                      <w:rPr>
                        <w:spacing w:val="-8"/>
                        <w:sz w:val="13"/>
                      </w:rPr>
                      <w:t> </w:t>
                    </w:r>
                    <w:r>
                      <w:rPr>
                        <w:sz w:val="13"/>
                      </w:rPr>
                      <w:t>to</w:t>
                    </w:r>
                    <w:r>
                      <w:rPr>
                        <w:spacing w:val="-8"/>
                        <w:sz w:val="13"/>
                      </w:rPr>
                      <w:t> </w:t>
                    </w:r>
                    <w:r>
                      <w:rPr>
                        <w:sz w:val="13"/>
                      </w:rPr>
                      <w:t>B=35.0</w:t>
                    </w:r>
                  </w:p>
                  <w:p>
                    <w:pPr>
                      <w:spacing w:line="155" w:lineRule="exact" w:before="0"/>
                      <w:ind w:left="0" w:right="0" w:firstLine="0"/>
                      <w:jc w:val="left"/>
                      <w:rPr>
                        <w:sz w:val="13"/>
                      </w:rPr>
                    </w:pPr>
                    <w:r>
                      <w:rPr>
                        <w:b/>
                        <w:sz w:val="13"/>
                      </w:rPr>
                      <w:t>Hole</w:t>
                    </w:r>
                    <w:r>
                      <w:rPr>
                        <w:b/>
                        <w:spacing w:val="-8"/>
                        <w:sz w:val="13"/>
                      </w:rPr>
                      <w:t> </w:t>
                    </w:r>
                    <w:r>
                      <w:rPr>
                        <w:b/>
                        <w:sz w:val="13"/>
                      </w:rPr>
                      <w:t>size:</w:t>
                    </w:r>
                    <w:r>
                      <w:rPr>
                        <w:b/>
                        <w:spacing w:val="-8"/>
                        <w:sz w:val="13"/>
                      </w:rPr>
                      <w:t> </w:t>
                    </w:r>
                    <w:r>
                      <w:rPr>
                        <w:sz w:val="13"/>
                      </w:rPr>
                      <w:t>A=ø</w:t>
                    </w:r>
                    <w:r>
                      <w:rPr>
                        <w:spacing w:val="-7"/>
                        <w:sz w:val="13"/>
                      </w:rPr>
                      <w:t> </w:t>
                    </w:r>
                    <w:r>
                      <w:rPr>
                        <w:sz w:val="13"/>
                      </w:rPr>
                      <w:t>4.3,</w:t>
                    </w:r>
                    <w:r>
                      <w:rPr>
                        <w:spacing w:val="-8"/>
                        <w:sz w:val="13"/>
                      </w:rPr>
                      <w:t> </w:t>
                    </w:r>
                    <w:r>
                      <w:rPr>
                        <w:sz w:val="13"/>
                      </w:rPr>
                      <w:t>B=ø</w:t>
                    </w:r>
                    <w:r>
                      <w:rPr>
                        <w:spacing w:val="-8"/>
                        <w:sz w:val="13"/>
                      </w:rPr>
                      <w:t> </w:t>
                    </w:r>
                    <w:r>
                      <w:rPr>
                        <w:sz w:val="13"/>
                      </w:rPr>
                      <w:t>4.25x16.3</w:t>
                    </w:r>
                  </w:p>
                </w:txbxContent>
              </v:textbox>
              <w10:wrap type="none"/>
            </v:shape>
            <v:shape style="position:absolute;left:1253;top:3137;width:806;height:156" type="#_x0000_t202" filled="false" stroked="false">
              <v:textbox inset="0,0,0,0">
                <w:txbxContent>
                  <w:p>
                    <w:pPr>
                      <w:spacing w:line="156" w:lineRule="exact" w:before="0"/>
                      <w:ind w:left="0" w:right="0" w:firstLine="0"/>
                      <w:jc w:val="left"/>
                      <w:rPr>
                        <w:b/>
                        <w:sz w:val="13"/>
                      </w:rPr>
                    </w:pPr>
                    <w:r>
                      <w:rPr>
                        <w:b/>
                        <w:sz w:val="13"/>
                      </w:rPr>
                      <w:t>SMBQS30Y</w:t>
                    </w:r>
                  </w:p>
                </w:txbxContent>
              </v:textbox>
              <w10:wrap type="none"/>
            </v:shape>
            <v:shape style="position:absolute;left:6245;top:3137;width:696;height:156" type="#_x0000_t202" filled="false" stroked="false">
              <v:textbox inset="0,0,0,0">
                <w:txbxContent>
                  <w:p>
                    <w:pPr>
                      <w:spacing w:line="156" w:lineRule="exact" w:before="0"/>
                      <w:ind w:left="0" w:right="0" w:firstLine="0"/>
                      <w:jc w:val="left"/>
                      <w:rPr>
                        <w:b/>
                        <w:sz w:val="13"/>
                      </w:rPr>
                    </w:pPr>
                    <w:r>
                      <w:rPr>
                        <w:b/>
                        <w:sz w:val="13"/>
                      </w:rPr>
                      <w:t>SMB30SC</w:t>
                    </w:r>
                  </w:p>
                </w:txbxContent>
              </v:textbox>
              <w10:wrap type="none"/>
            </v:shape>
            <v:shape style="position:absolute;left:1583;top:3319;width:90;height:520" type="#_x0000_t202" filled="false" stroked="false">
              <v:textbox inset="0,0,0,0">
                <w:txbxContent>
                  <w:p>
                    <w:pPr>
                      <w:spacing w:line="156" w:lineRule="exact" w:before="0"/>
                      <w:ind w:left="0" w:right="0" w:firstLine="0"/>
                      <w:jc w:val="left"/>
                      <w:rPr>
                        <w:sz w:val="13"/>
                      </w:rPr>
                    </w:pPr>
                    <w:r>
                      <w:rPr>
                        <w:w w:val="98"/>
                        <w:sz w:val="13"/>
                      </w:rPr>
                      <w:t>•</w:t>
                    </w:r>
                  </w:p>
                  <w:p>
                    <w:pPr>
                      <w:spacing w:before="24"/>
                      <w:ind w:left="0" w:right="0" w:firstLine="0"/>
                      <w:jc w:val="left"/>
                      <w:rPr>
                        <w:sz w:val="13"/>
                      </w:rPr>
                    </w:pPr>
                    <w:r>
                      <w:rPr>
                        <w:w w:val="98"/>
                        <w:sz w:val="13"/>
                      </w:rPr>
                      <w:t>•</w:t>
                    </w:r>
                  </w:p>
                  <w:p>
                    <w:pPr>
                      <w:spacing w:line="158" w:lineRule="exact" w:before="24"/>
                      <w:ind w:left="0" w:right="0" w:firstLine="0"/>
                      <w:jc w:val="left"/>
                      <w:rPr>
                        <w:sz w:val="13"/>
                      </w:rPr>
                    </w:pPr>
                    <w:r>
                      <w:rPr>
                        <w:w w:val="98"/>
                        <w:sz w:val="13"/>
                      </w:rPr>
                      <w:t>•</w:t>
                    </w:r>
                  </w:p>
                </w:txbxContent>
              </v:textbox>
              <w10:wrap type="none"/>
            </v:shape>
            <v:shape style="position:absolute;left:1867;top:3319;width:1847;height:1009" type="#_x0000_t202" filled="false" stroked="false">
              <v:textbox inset="0,0,0,0">
                <w:txbxContent>
                  <w:p>
                    <w:pPr>
                      <w:spacing w:line="276" w:lineRule="auto" w:before="0"/>
                      <w:ind w:left="0" w:right="-7" w:firstLine="0"/>
                      <w:jc w:val="left"/>
                      <w:rPr>
                        <w:sz w:val="13"/>
                      </w:rPr>
                    </w:pPr>
                    <w:r>
                      <w:rPr>
                        <w:sz w:val="13"/>
                      </w:rPr>
                      <w:t>Heavy-duty die-cast </w:t>
                    </w:r>
                    <w:r>
                      <w:rPr>
                        <w:spacing w:val="-3"/>
                        <w:sz w:val="13"/>
                      </w:rPr>
                      <w:t>bracket </w:t>
                    </w:r>
                    <w:r>
                      <w:rPr>
                        <w:sz w:val="13"/>
                      </w:rPr>
                      <w:t>M18 vertical mount option</w:t>
                    </w:r>
                  </w:p>
                  <w:p>
                    <w:pPr>
                      <w:spacing w:line="232" w:lineRule="auto" w:before="2"/>
                      <w:ind w:left="0" w:right="-7" w:firstLine="0"/>
                      <w:jc w:val="left"/>
                      <w:rPr>
                        <w:sz w:val="13"/>
                      </w:rPr>
                    </w:pPr>
                    <w:r>
                      <w:rPr>
                        <w:sz w:val="13"/>
                      </w:rPr>
                      <w:t>± 8° tilt adjustment with cabled units</w:t>
                    </w:r>
                  </w:p>
                  <w:p>
                    <w:pPr>
                      <w:spacing w:line="232" w:lineRule="auto" w:before="29"/>
                      <w:ind w:left="0" w:right="-7" w:firstLine="0"/>
                      <w:jc w:val="left"/>
                      <w:rPr>
                        <w:sz w:val="13"/>
                      </w:rPr>
                    </w:pPr>
                    <w:r>
                      <w:rPr>
                        <w:sz w:val="13"/>
                      </w:rPr>
                      <w:t>Includes nuts and lock washer</w:t>
                    </w:r>
                  </w:p>
                </w:txbxContent>
              </v:textbox>
              <w10:wrap type="none"/>
            </v:shape>
            <v:shape style="position:absolute;left:6575;top:3319;width:90;height:156" type="#_x0000_t202" filled="false" stroked="false">
              <v:textbox inset="0,0,0,0">
                <w:txbxContent>
                  <w:p>
                    <w:pPr>
                      <w:spacing w:line="156" w:lineRule="exact" w:before="0"/>
                      <w:ind w:left="0" w:right="0" w:firstLine="0"/>
                      <w:jc w:val="left"/>
                      <w:rPr>
                        <w:sz w:val="13"/>
                      </w:rPr>
                    </w:pPr>
                    <w:r>
                      <w:rPr>
                        <w:w w:val="98"/>
                        <w:sz w:val="13"/>
                      </w:rPr>
                      <w:t>•</w:t>
                    </w:r>
                  </w:p>
                </w:txbxContent>
              </v:textbox>
              <w10:wrap type="none"/>
            </v:shape>
            <v:shape style="position:absolute;left:6575;top:3655;width:90;height:156" type="#_x0000_t202" filled="false" stroked="false">
              <v:textbox inset="0,0,0,0">
                <w:txbxContent>
                  <w:p>
                    <w:pPr>
                      <w:spacing w:line="156" w:lineRule="exact" w:before="0"/>
                      <w:ind w:left="0" w:right="0" w:firstLine="0"/>
                      <w:jc w:val="left"/>
                      <w:rPr>
                        <w:sz w:val="13"/>
                      </w:rPr>
                    </w:pPr>
                    <w:r>
                      <w:rPr>
                        <w:w w:val="98"/>
                        <w:sz w:val="13"/>
                      </w:rPr>
                      <w:t>•</w:t>
                    </w:r>
                  </w:p>
                </w:txbxContent>
              </v:textbox>
              <w10:wrap type="none"/>
            </v:shape>
            <v:shape style="position:absolute;left:6858;top:3319;width:1885;height:1134" type="#_x0000_t202" filled="false" stroked="false">
              <v:textbox inset="0,0,0,0">
                <w:txbxContent>
                  <w:p>
                    <w:pPr>
                      <w:spacing w:line="254" w:lineRule="auto" w:before="0"/>
                      <w:ind w:left="0" w:right="0" w:firstLine="0"/>
                      <w:jc w:val="left"/>
                      <w:rPr>
                        <w:sz w:val="13"/>
                      </w:rPr>
                    </w:pPr>
                    <w:r>
                      <w:rPr>
                        <w:sz w:val="13"/>
                      </w:rPr>
                      <w:t>Swivel bracket with 30 mm mounting hole for sensor Black reinforced</w:t>
                    </w:r>
                  </w:p>
                  <w:p>
                    <w:pPr>
                      <w:spacing w:line="145" w:lineRule="exact" w:before="0"/>
                      <w:ind w:left="0" w:right="0" w:firstLine="0"/>
                      <w:jc w:val="left"/>
                      <w:rPr>
                        <w:sz w:val="13"/>
                      </w:rPr>
                    </w:pPr>
                    <w:r>
                      <w:rPr>
                        <w:sz w:val="13"/>
                      </w:rPr>
                      <w:t>thermoplastic polyester</w:t>
                    </w:r>
                  </w:p>
                  <w:p>
                    <w:pPr>
                      <w:spacing w:line="232" w:lineRule="auto" w:before="26"/>
                      <w:ind w:left="0" w:right="-10" w:firstLine="0"/>
                      <w:jc w:val="left"/>
                      <w:rPr>
                        <w:sz w:val="13"/>
                      </w:rPr>
                    </w:pPr>
                    <w:r>
                      <w:rPr>
                        <w:sz w:val="13"/>
                      </w:rPr>
                      <w:t>Stainless steel mounting </w:t>
                    </w:r>
                    <w:r>
                      <w:rPr>
                        <w:spacing w:val="-6"/>
                        <w:sz w:val="13"/>
                      </w:rPr>
                      <w:t>and </w:t>
                    </w:r>
                    <w:r>
                      <w:rPr>
                        <w:sz w:val="13"/>
                      </w:rPr>
                      <w:t>swivel locking hardware included</w:t>
                    </w:r>
                  </w:p>
                </w:txbxContent>
              </v:textbox>
              <w10:wrap type="none"/>
            </v:shape>
            <v:shape style="position:absolute;left:9274;top:3714;width:144;height:125" type="#_x0000_t202" filled="false" stroked="false">
              <v:textbox inset="0,0,0,0">
                <w:txbxContent>
                  <w:p>
                    <w:pPr>
                      <w:spacing w:line="124" w:lineRule="exact" w:before="0"/>
                      <w:ind w:left="0" w:right="0" w:firstLine="0"/>
                      <w:jc w:val="left"/>
                      <w:rPr>
                        <w:rFonts w:ascii="Arial"/>
                        <w:sz w:val="11"/>
                      </w:rPr>
                    </w:pPr>
                    <w:r>
                      <w:rPr>
                        <w:rFonts w:ascii="Arial"/>
                        <w:sz w:val="11"/>
                      </w:rPr>
                      <w:t>58</w:t>
                    </w:r>
                  </w:p>
                </w:txbxContent>
              </v:textbox>
              <w10:wrap type="none"/>
            </v:shape>
            <v:shape style="position:absolute;left:1583;top:4019;width:90;height:156" type="#_x0000_t202" filled="false" stroked="false">
              <v:textbox inset="0,0,0,0">
                <w:txbxContent>
                  <w:p>
                    <w:pPr>
                      <w:spacing w:line="156" w:lineRule="exact" w:before="0"/>
                      <w:ind w:left="0" w:right="0" w:firstLine="0"/>
                      <w:jc w:val="left"/>
                      <w:rPr>
                        <w:sz w:val="13"/>
                      </w:rPr>
                    </w:pPr>
                    <w:r>
                      <w:rPr>
                        <w:w w:val="98"/>
                        <w:sz w:val="13"/>
                      </w:rPr>
                      <w:t>•</w:t>
                    </w:r>
                  </w:p>
                </w:txbxContent>
              </v:textbox>
              <w10:wrap type="none"/>
            </v:shape>
            <v:shape style="position:absolute;left:6575;top:3990;width:90;height:156" type="#_x0000_t202" filled="false" stroked="false">
              <v:textbox inset="0,0,0,0">
                <w:txbxContent>
                  <w:p>
                    <w:pPr>
                      <w:spacing w:line="156" w:lineRule="exact" w:before="0"/>
                      <w:ind w:left="0" w:right="0" w:firstLine="0"/>
                      <w:jc w:val="left"/>
                      <w:rPr>
                        <w:sz w:val="13"/>
                      </w:rPr>
                    </w:pPr>
                    <w:r>
                      <w:rPr>
                        <w:w w:val="98"/>
                        <w:sz w:val="13"/>
                      </w:rPr>
                      <w:t>•</w:t>
                    </w:r>
                  </w:p>
                </w:txbxContent>
              </v:textbox>
              <w10:wrap type="none"/>
            </v:shape>
            <v:shape style="position:absolute;left:6245;top:4685;width:2143;height:310" type="#_x0000_t202" filled="false" stroked="false">
              <v:textbox inset="0,0,0,0">
                <w:txbxContent>
                  <w:p>
                    <w:pPr>
                      <w:spacing w:line="154" w:lineRule="exact" w:before="0"/>
                      <w:ind w:left="0" w:right="0" w:firstLine="0"/>
                      <w:jc w:val="left"/>
                      <w:rPr>
                        <w:sz w:val="13"/>
                      </w:rPr>
                    </w:pPr>
                    <w:r>
                      <w:rPr>
                        <w:b/>
                        <w:sz w:val="13"/>
                      </w:rPr>
                      <w:t>Hole center spacing: </w:t>
                    </w:r>
                    <w:r>
                      <w:rPr>
                        <w:sz w:val="13"/>
                      </w:rPr>
                      <w:t>A=ø</w:t>
                    </w:r>
                    <w:r>
                      <w:rPr>
                        <w:spacing w:val="-31"/>
                        <w:sz w:val="13"/>
                      </w:rPr>
                      <w:t> </w:t>
                    </w:r>
                    <w:r>
                      <w:rPr>
                        <w:sz w:val="13"/>
                      </w:rPr>
                      <w:t>50.8</w:t>
                    </w:r>
                  </w:p>
                  <w:p>
                    <w:pPr>
                      <w:spacing w:line="155" w:lineRule="exact" w:before="0"/>
                      <w:ind w:left="0" w:right="0" w:firstLine="0"/>
                      <w:jc w:val="left"/>
                      <w:rPr>
                        <w:sz w:val="13"/>
                      </w:rPr>
                    </w:pPr>
                    <w:r>
                      <w:rPr>
                        <w:b/>
                        <w:sz w:val="13"/>
                      </w:rPr>
                      <w:t>Hole size: </w:t>
                    </w:r>
                    <w:r>
                      <w:rPr>
                        <w:sz w:val="13"/>
                      </w:rPr>
                      <w:t>A=ø 7.0, B=ø 30.0</w:t>
                    </w:r>
                  </w:p>
                </w:txbxContent>
              </v:textbox>
              <w10:wrap type="none"/>
            </v:shape>
            <v:shape style="position:absolute;left:1253;top:4992;width:1370;height:156" type="#_x0000_t202" filled="false" stroked="false">
              <v:textbox inset="0,0,0,0">
                <w:txbxContent>
                  <w:p>
                    <w:pPr>
                      <w:spacing w:line="156" w:lineRule="exact" w:before="0"/>
                      <w:ind w:left="0" w:right="0" w:firstLine="0"/>
                      <w:jc w:val="left"/>
                      <w:rPr>
                        <w:sz w:val="13"/>
                      </w:rPr>
                    </w:pPr>
                    <w:r>
                      <w:rPr>
                        <w:b/>
                        <w:sz w:val="13"/>
                      </w:rPr>
                      <w:t>Hole size: </w:t>
                    </w:r>
                    <w:r>
                      <w:rPr>
                        <w:sz w:val="13"/>
                      </w:rPr>
                      <w:t>A=ø</w:t>
                    </w:r>
                    <w:r>
                      <w:rPr>
                        <w:spacing w:val="-20"/>
                        <w:sz w:val="13"/>
                      </w:rPr>
                      <w:t> </w:t>
                    </w:r>
                    <w:r>
                      <w:rPr>
                        <w:sz w:val="13"/>
                      </w:rPr>
                      <w:t>15.3</w:t>
                    </w:r>
                  </w:p>
                </w:txbxContent>
              </v:textbox>
              <w10:wrap type="none"/>
            </v:shape>
            <w10:wrap type="topAndBottom"/>
          </v:group>
        </w:pict>
      </w:r>
    </w:p>
    <w:p>
      <w:pPr>
        <w:pStyle w:val="BodyText"/>
        <w:spacing w:before="11"/>
        <w:rPr>
          <w:b/>
          <w:sz w:val="12"/>
        </w:rPr>
      </w:pPr>
    </w:p>
    <w:p>
      <w:pPr>
        <w:spacing w:before="100"/>
        <w:ind w:left="113" w:right="0" w:firstLine="0"/>
        <w:jc w:val="left"/>
        <w:rPr>
          <w:sz w:val="16"/>
        </w:rPr>
      </w:pPr>
      <w:r>
        <w:rPr/>
        <w:drawing>
          <wp:anchor distT="0" distB="0" distL="0" distR="0" allowOverlap="1" layoutInCell="1" locked="0" behindDoc="0" simplePos="0" relativeHeight="15770624">
            <wp:simplePos x="0" y="0"/>
            <wp:positionH relativeFrom="page">
              <wp:posOffset>2838704</wp:posOffset>
            </wp:positionH>
            <wp:positionV relativeFrom="paragraph">
              <wp:posOffset>-1494983</wp:posOffset>
            </wp:positionV>
            <wp:extent cx="608076" cy="752855"/>
            <wp:effectExtent l="0" t="0" r="0" b="0"/>
            <wp:wrapNone/>
            <wp:docPr id="29" name="image22.jpeg"/>
            <wp:cNvGraphicFramePr>
              <a:graphicFrameLocks noChangeAspect="1"/>
            </wp:cNvGraphicFramePr>
            <a:graphic>
              <a:graphicData uri="http://schemas.openxmlformats.org/drawingml/2006/picture">
                <pic:pic>
                  <pic:nvPicPr>
                    <pic:cNvPr id="30" name="image22.jpeg"/>
                    <pic:cNvPicPr/>
                  </pic:nvPicPr>
                  <pic:blipFill>
                    <a:blip r:embed="rId31" cstate="print"/>
                    <a:stretch>
                      <a:fillRect/>
                    </a:stretch>
                  </pic:blipFill>
                  <pic:spPr>
                    <a:xfrm>
                      <a:off x="0" y="0"/>
                      <a:ext cx="608076" cy="752855"/>
                    </a:xfrm>
                    <a:prstGeom prst="rect">
                      <a:avLst/>
                    </a:prstGeom>
                  </pic:spPr>
                </pic:pic>
              </a:graphicData>
            </a:graphic>
          </wp:anchor>
        </w:drawing>
      </w:r>
      <w:r>
        <w:rPr/>
        <w:pict>
          <v:group style="position:absolute;margin-left:469.315796pt;margin-top:-127.891121pt;width:58.15pt;height:67.350pt;mso-position-horizontal-relative:page;mso-position-vertical-relative:paragraph;z-index:-16428544" coordorigin="9386,-2558" coordsize="1163,1347">
            <v:shape style="position:absolute;left:9386;top:-2549;width:1163;height:1262" type="#_x0000_t75" stroked="false">
              <v:imagedata r:id="rId32" o:title=""/>
            </v:shape>
            <v:shape style="position:absolute;left:9690;top:-2558;width:144;height:125" type="#_x0000_t202" filled="false" stroked="false">
              <v:textbox inset="0,0,0,0">
                <w:txbxContent>
                  <w:p>
                    <w:pPr>
                      <w:spacing w:line="124" w:lineRule="exact" w:before="0"/>
                      <w:ind w:left="0" w:right="0" w:firstLine="0"/>
                      <w:jc w:val="left"/>
                      <w:rPr>
                        <w:rFonts w:ascii="Arial"/>
                        <w:sz w:val="11"/>
                      </w:rPr>
                    </w:pPr>
                    <w:r>
                      <w:rPr>
                        <w:rFonts w:ascii="Arial"/>
                        <w:sz w:val="11"/>
                      </w:rPr>
                      <w:t>67</w:t>
                    </w:r>
                  </w:p>
                </w:txbxContent>
              </v:textbox>
              <w10:wrap type="none"/>
            </v:shape>
            <v:shape style="position:absolute;left:10446;top:-2288;width:95;height:125" type="#_x0000_t202" filled="false" stroked="false">
              <v:textbox inset="0,0,0,0">
                <w:txbxContent>
                  <w:p>
                    <w:pPr>
                      <w:spacing w:line="124" w:lineRule="exact" w:before="0"/>
                      <w:ind w:left="0" w:right="0" w:firstLine="0"/>
                      <w:jc w:val="left"/>
                      <w:rPr>
                        <w:rFonts w:ascii="Arial"/>
                        <w:sz w:val="11"/>
                      </w:rPr>
                    </w:pPr>
                    <w:r>
                      <w:rPr>
                        <w:rFonts w:ascii="Arial"/>
                        <w:w w:val="101"/>
                        <w:sz w:val="11"/>
                      </w:rPr>
                      <w:t>B</w:t>
                    </w:r>
                  </w:p>
                </w:txbxContent>
              </v:textbox>
              <w10:wrap type="none"/>
            </v:shape>
            <v:shape style="position:absolute;left:9471;top:-1400;width:144;height:125" type="#_x0000_t202" filled="false" stroked="false">
              <v:textbox inset="0,0,0,0">
                <w:txbxContent>
                  <w:p>
                    <w:pPr>
                      <w:spacing w:line="124" w:lineRule="exact" w:before="0"/>
                      <w:ind w:left="0" w:right="0" w:firstLine="0"/>
                      <w:jc w:val="left"/>
                      <w:rPr>
                        <w:rFonts w:ascii="Arial"/>
                        <w:sz w:val="11"/>
                      </w:rPr>
                    </w:pPr>
                    <w:r>
                      <w:rPr>
                        <w:rFonts w:ascii="Arial"/>
                        <w:sz w:val="11"/>
                      </w:rPr>
                      <w:t>29</w:t>
                    </w:r>
                  </w:p>
                </w:txbxContent>
              </v:textbox>
              <w10:wrap type="none"/>
            </v:shape>
            <v:shape style="position:absolute;left:10229;top:-1337;width:95;height:125" type="#_x0000_t202" filled="false" stroked="false">
              <v:textbox inset="0,0,0,0">
                <w:txbxContent>
                  <w:p>
                    <w:pPr>
                      <w:spacing w:line="124" w:lineRule="exact" w:before="0"/>
                      <w:ind w:left="0" w:right="0" w:firstLine="0"/>
                      <w:jc w:val="left"/>
                      <w:rPr>
                        <w:rFonts w:ascii="Arial"/>
                        <w:sz w:val="11"/>
                      </w:rPr>
                    </w:pPr>
                    <w:r>
                      <w:rPr>
                        <w:rFonts w:ascii="Arial"/>
                        <w:w w:val="101"/>
                        <w:sz w:val="11"/>
                      </w:rPr>
                      <w:t>A</w:t>
                    </w:r>
                  </w:p>
                </w:txbxContent>
              </v:textbox>
              <w10:wrap type="none"/>
            </v:shape>
            <w10:wrap type="none"/>
          </v:group>
        </w:pict>
      </w:r>
      <w:r>
        <w:rPr>
          <w:sz w:val="16"/>
        </w:rPr>
        <w:t>Other Compatible Mounting Brackets (see </w:t>
      </w:r>
      <w:hyperlink r:id="rId14">
        <w:r>
          <w:rPr>
            <w:i/>
            <w:color w:val="0000FF"/>
            <w:sz w:val="16"/>
          </w:rPr>
          <w:t>www.bannerengineering.com </w:t>
        </w:r>
      </w:hyperlink>
      <w:r>
        <w:rPr>
          <w:sz w:val="16"/>
        </w:rPr>
        <w:t>for more information):</w:t>
      </w:r>
    </w:p>
    <w:p>
      <w:pPr>
        <w:pStyle w:val="ListParagraph"/>
        <w:numPr>
          <w:ilvl w:val="0"/>
          <w:numId w:val="5"/>
        </w:numPr>
        <w:tabs>
          <w:tab w:pos="728" w:val="left" w:leader="none"/>
        </w:tabs>
        <w:spacing w:line="240" w:lineRule="auto" w:before="26" w:after="0"/>
        <w:ind w:left="727" w:right="0" w:hanging="285"/>
        <w:jc w:val="left"/>
        <w:rPr>
          <w:sz w:val="16"/>
        </w:rPr>
      </w:pPr>
      <w:r>
        <w:rPr>
          <w:sz w:val="16"/>
        </w:rPr>
        <w:t>SMB30MM</w:t>
      </w:r>
    </w:p>
    <w:p>
      <w:pPr>
        <w:pStyle w:val="ListParagraph"/>
        <w:numPr>
          <w:ilvl w:val="0"/>
          <w:numId w:val="5"/>
        </w:numPr>
        <w:tabs>
          <w:tab w:pos="728" w:val="left" w:leader="none"/>
        </w:tabs>
        <w:spacing w:line="240" w:lineRule="auto" w:before="26" w:after="0"/>
        <w:ind w:left="727" w:right="0" w:hanging="285"/>
        <w:jc w:val="left"/>
        <w:rPr>
          <w:sz w:val="16"/>
        </w:rPr>
      </w:pPr>
      <w:r>
        <w:rPr>
          <w:sz w:val="16"/>
        </w:rPr>
        <w:t>SMB30A</w:t>
      </w:r>
    </w:p>
    <w:p>
      <w:pPr>
        <w:pStyle w:val="BodyText"/>
        <w:spacing w:before="8"/>
        <w:rPr>
          <w:sz w:val="22"/>
        </w:rPr>
      </w:pPr>
    </w:p>
    <w:p>
      <w:pPr>
        <w:pStyle w:val="Heading1"/>
        <w:spacing w:before="0"/>
      </w:pPr>
      <w:r>
        <w:rPr/>
        <w:pict>
          <v:shape style="position:absolute;margin-left:56.692921pt;margin-top:16.409pt;width:498.65pt;height:.1pt;mso-position-horizontal-relative:page;mso-position-vertical-relative:paragraph;z-index:-15688704;mso-wrap-distance-left:0;mso-wrap-distance-right:0" coordorigin="1134,328" coordsize="9973,0" path="m11106,328l1134,328e" filled="false" stroked="true" strokeweight="1.25pt" strokecolor="#c6d8c9">
            <v:path arrowok="t"/>
            <v:stroke dashstyle="solid"/>
            <w10:wrap type="topAndBottom"/>
          </v:shape>
        </w:pict>
      </w:r>
      <w:r>
        <w:rPr>
          <w:color w:val="619666"/>
        </w:rPr>
        <w:t>Banner Engineering Corp. Limited Warranty</w:t>
      </w:r>
    </w:p>
    <w:p>
      <w:pPr>
        <w:pStyle w:val="BodyText"/>
        <w:spacing w:before="3"/>
        <w:rPr>
          <w:b/>
          <w:sz w:val="12"/>
        </w:rPr>
      </w:pPr>
    </w:p>
    <w:p>
      <w:pPr>
        <w:spacing w:before="0"/>
        <w:ind w:left="173" w:right="347" w:firstLine="0"/>
        <w:jc w:val="left"/>
        <w:rPr>
          <w:sz w:val="11"/>
        </w:rPr>
      </w:pPr>
      <w:r>
        <w:rPr>
          <w:sz w:val="11"/>
        </w:rPr>
        <w:t>Banner Engineering Corp. warrants its products to be free from defects in material and workmanship for one year following the date of shipment. Banner Engineering Corp. will repair or replace, free of charge, any product of its manufacture which, at the time it is returned to the factory, is found to have been defective during the warranty period. This warranty does not cover damage or liability for misuse, abuse, or the improper application or installation of the Banner product.</w:t>
      </w:r>
    </w:p>
    <w:p>
      <w:pPr>
        <w:spacing w:before="92"/>
        <w:ind w:left="173" w:right="352" w:firstLine="0"/>
        <w:jc w:val="left"/>
        <w:rPr>
          <w:b/>
          <w:sz w:val="11"/>
        </w:rPr>
      </w:pPr>
      <w:r>
        <w:rPr>
          <w:b/>
          <w:sz w:val="11"/>
        </w:rPr>
        <w:t>THIS LIMITED WARRANTY IS EXCLUSIVE AND IN LIEU OF ALL OTHER WARRANTIES WHETHER EXPRESS OR IMPLIED (INCLUDING, WITHOUT LIMITATION, ANY WARRANTY OF MERCHANTABILITY OR FITNESS FOR A PARTICULAR PURPOSE), AND WHETHER ARISING UNDER COURSE OF PERFORMANCE, COURSE   OF DEALING OR TRADE USAGE.</w:t>
      </w:r>
    </w:p>
    <w:p>
      <w:pPr>
        <w:spacing w:before="92"/>
        <w:ind w:left="173" w:right="347" w:firstLine="0"/>
        <w:jc w:val="left"/>
        <w:rPr>
          <w:b/>
          <w:sz w:val="11"/>
        </w:rPr>
      </w:pPr>
      <w:r>
        <w:rPr>
          <w:sz w:val="11"/>
        </w:rPr>
        <w:t>This Warranty is exclusive and limited to repair or, at the discretion of Banner Engineering Corp., replacement. </w:t>
      </w:r>
      <w:r>
        <w:rPr>
          <w:b/>
          <w:sz w:val="11"/>
        </w:rPr>
        <w:t>IN NO EVENT SHALL BANNER ENGINEERING CORP. BE LIABLE TO BUYER OR ANY OTHER PERSON OR ENTITY FOR ANY EXTRA COSTS, EXPENSES, LOSSES, LOSS OF PROFITS, OR ANY INCIDENTAL, CONSEQUENTIAL OR SPECIAL DAMAGES RESULTING FROM ANY PRODUCT DEFECT OR FROM THE USE OR INABILITY TO USE THE PRODUCT, WHETHER ARISING IN CONTRACT OR WARRANTY, STATUTE, TORT, STRICT LIABILITY, NEGLIGENCE, OR OTHERWISE.</w:t>
      </w:r>
    </w:p>
    <w:p>
      <w:pPr>
        <w:spacing w:before="92"/>
        <w:ind w:left="173" w:right="347" w:firstLine="0"/>
        <w:jc w:val="left"/>
        <w:rPr>
          <w:sz w:val="11"/>
        </w:rPr>
      </w:pPr>
      <w:r>
        <w:rPr>
          <w:sz w:val="11"/>
        </w:rPr>
        <w:t>Banner Engineering Corp. reserves the right to change, modify or improve the design of the product without assuming any obligations or liabilities relating to any product previously manufactured by Banner Engineering Corp. Any misuse, abuse, or improper application or installation of this product or use of the product for personal protection applications when the product is identified as not intended for such purposes will void the product warranty. Any modifications to this product without prior express approval   by Banner Engineering Corp will void the product warranties. All specifications published in this document are subject to change; Banner reserves the right to modify product specifications or update documentation at any time. Specifications and product information in English supersede that which is provided in any other language. For the most recent version of any documentation, refer to:</w:t>
      </w:r>
      <w:r>
        <w:rPr>
          <w:spacing w:val="2"/>
          <w:sz w:val="11"/>
        </w:rPr>
        <w:t> </w:t>
      </w:r>
      <w:hyperlink r:id="rId14">
        <w:r>
          <w:rPr>
            <w:i/>
            <w:color w:val="0000FF"/>
            <w:sz w:val="11"/>
          </w:rPr>
          <w:t>www.bannerengineering.com</w:t>
        </w:r>
      </w:hyperlink>
      <w:r>
        <w:rPr>
          <w:sz w:val="11"/>
        </w:rPr>
        <w:t>.</w:t>
      </w:r>
    </w:p>
    <w:sectPr>
      <w:footerReference w:type="default" r:id="rId26"/>
      <w:pgSz w:w="12240" w:h="15840"/>
      <w:pgMar w:footer="178" w:header="0" w:top="500" w:bottom="360" w:left="1020" w:right="10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Verdana">
    <w:altName w:val="Verdana"/>
    <w:charset w:val="0"/>
    <w:family w:val="swiss"/>
    <w:pitch w:val="variable"/>
  </w:font>
  <w:font w:name="Arial">
    <w:altName w:val="Arial"/>
    <w:charset w:val="0"/>
    <w:family w:val="swiss"/>
    <w:pitch w:val="variable"/>
  </w:font>
  <w:font w:name="Arial Narrow">
    <w:altName w:val="Arial Narrow"/>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8.998661pt;margin-top:752.581848pt;width:6.1pt;height:9.8pt;mso-position-horizontal-relative:page;mso-position-vertical-relative:page;z-index:-16473088" type="#_x0000_t202" filled="false" stroked="false">
          <v:textbox inset="0,0,0,0">
            <w:txbxContent>
              <w:p>
                <w:pPr>
                  <w:spacing w:before="18"/>
                  <w:ind w:left="20" w:right="0" w:firstLine="0"/>
                  <w:jc w:val="left"/>
                  <w:rPr>
                    <w:sz w:val="13"/>
                  </w:rPr>
                </w:pPr>
                <w:r>
                  <w:rPr>
                    <w:w w:val="98"/>
                    <w:sz w:val="13"/>
                  </w:rPr>
                  <w:t>2</w:t>
                </w:r>
              </w:p>
            </w:txbxContent>
          </v:textbox>
          <w10:wrap type="none"/>
        </v:shape>
      </w:pict>
    </w:r>
    <w:r>
      <w:rPr/>
      <w:pict>
        <v:shape style="position:absolute;margin-left:217.557724pt;margin-top:752.581848pt;width:176.9pt;height:9.8pt;mso-position-horizontal-relative:page;mso-position-vertical-relative:page;z-index:-16472576" type="#_x0000_t202" filled="false" stroked="false">
          <v:textbox inset="0,0,0,0">
            <w:txbxContent>
              <w:p>
                <w:pPr>
                  <w:spacing w:before="18"/>
                  <w:ind w:left="20" w:right="0" w:firstLine="0"/>
                  <w:jc w:val="left"/>
                  <w:rPr>
                    <w:sz w:val="13"/>
                  </w:rPr>
                </w:pPr>
                <w:hyperlink r:id="rId1">
                  <w:r>
                    <w:rPr>
                      <w:sz w:val="13"/>
                    </w:rPr>
                    <w:t>www.bannerengineering.com</w:t>
                  </w:r>
                  <w:r>
                    <w:rPr>
                      <w:spacing w:val="-17"/>
                      <w:sz w:val="13"/>
                    </w:rPr>
                    <w:t> </w:t>
                  </w:r>
                </w:hyperlink>
                <w:r>
                  <w:rPr>
                    <w:sz w:val="13"/>
                  </w:rPr>
                  <w:t>-</w:t>
                </w:r>
                <w:r>
                  <w:rPr>
                    <w:spacing w:val="-16"/>
                    <w:sz w:val="13"/>
                  </w:rPr>
                  <w:t> </w:t>
                </w:r>
                <w:r>
                  <w:rPr>
                    <w:sz w:val="13"/>
                  </w:rPr>
                  <w:t>Tel:</w:t>
                </w:r>
                <w:r>
                  <w:rPr>
                    <w:spacing w:val="-16"/>
                    <w:sz w:val="13"/>
                  </w:rPr>
                  <w:t> </w:t>
                </w:r>
                <w:r>
                  <w:rPr>
                    <w:sz w:val="13"/>
                  </w:rPr>
                  <w:t>+1-763-544-3164</w:t>
                </w:r>
              </w:p>
            </w:txbxContent>
          </v:textbox>
          <w10:wrap type="none"/>
        </v:shape>
      </w:pict>
    </w:r>
    <w:r>
      <w:rPr/>
      <w:pict>
        <v:shape style="position:absolute;margin-left:489.098755pt;margin-top:752.581848pt;width:63.95pt;height:9.8pt;mso-position-horizontal-relative:page;mso-position-vertical-relative:page;z-index:-16472064" type="#_x0000_t202" filled="false" stroked="false">
          <v:textbox inset="0,0,0,0">
            <w:txbxContent>
              <w:p>
                <w:pPr>
                  <w:spacing w:before="18"/>
                  <w:ind w:left="20" w:right="0" w:firstLine="0"/>
                  <w:jc w:val="left"/>
                  <w:rPr>
                    <w:sz w:val="13"/>
                  </w:rPr>
                </w:pPr>
                <w:r>
                  <w:rPr>
                    <w:sz w:val="13"/>
                  </w:rPr>
                  <w:t>P/N 115011 Rev. H</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9.00108pt;margin-top:752.581848pt;width:63.95pt;height:9.8pt;mso-position-horizontal-relative:page;mso-position-vertical-relative:page;z-index:-16471552" type="#_x0000_t202" filled="false" stroked="false">
          <v:textbox inset="0,0,0,0">
            <w:txbxContent>
              <w:p>
                <w:pPr>
                  <w:spacing w:before="18"/>
                  <w:ind w:left="20" w:right="0" w:firstLine="0"/>
                  <w:jc w:val="left"/>
                  <w:rPr>
                    <w:sz w:val="13"/>
                  </w:rPr>
                </w:pPr>
                <w:r>
                  <w:rPr>
                    <w:sz w:val="13"/>
                  </w:rPr>
                  <w:t>P/N 115011 Rev. H</w:t>
                </w:r>
              </w:p>
            </w:txbxContent>
          </v:textbox>
          <w10:wrap type="none"/>
        </v:shape>
      </w:pict>
    </w:r>
    <w:r>
      <w:rPr/>
      <w:pict>
        <v:shape style="position:absolute;margin-left:217.560165pt;margin-top:752.581848pt;width:176.9pt;height:9.8pt;mso-position-horizontal-relative:page;mso-position-vertical-relative:page;z-index:-16471040" type="#_x0000_t202" filled="false" stroked="false">
          <v:textbox inset="0,0,0,0">
            <w:txbxContent>
              <w:p>
                <w:pPr>
                  <w:spacing w:before="18"/>
                  <w:ind w:left="20" w:right="0" w:firstLine="0"/>
                  <w:jc w:val="left"/>
                  <w:rPr>
                    <w:sz w:val="13"/>
                  </w:rPr>
                </w:pPr>
                <w:hyperlink r:id="rId1">
                  <w:r>
                    <w:rPr>
                      <w:sz w:val="13"/>
                    </w:rPr>
                    <w:t>www.bannerengineering.com</w:t>
                  </w:r>
                  <w:r>
                    <w:rPr>
                      <w:spacing w:val="-17"/>
                      <w:sz w:val="13"/>
                    </w:rPr>
                    <w:t> </w:t>
                  </w:r>
                </w:hyperlink>
                <w:r>
                  <w:rPr>
                    <w:sz w:val="13"/>
                  </w:rPr>
                  <w:t>-</w:t>
                </w:r>
                <w:r>
                  <w:rPr>
                    <w:spacing w:val="-16"/>
                    <w:sz w:val="13"/>
                  </w:rPr>
                  <w:t> </w:t>
                </w:r>
                <w:r>
                  <w:rPr>
                    <w:sz w:val="13"/>
                  </w:rPr>
                  <w:t>Tel:</w:t>
                </w:r>
                <w:r>
                  <w:rPr>
                    <w:spacing w:val="-16"/>
                    <w:sz w:val="13"/>
                  </w:rPr>
                  <w:t> </w:t>
                </w:r>
                <w:r>
                  <w:rPr>
                    <w:sz w:val="13"/>
                  </w:rPr>
                  <w:t>+1-763-544-3164</w:t>
                </w:r>
              </w:p>
            </w:txbxContent>
          </v:textbox>
          <w10:wrap type="none"/>
        </v:shape>
      </w:pict>
    </w:r>
    <w:r>
      <w:rPr/>
      <w:pict>
        <v:shape style="position:absolute;margin-left:546.931580pt;margin-top:752.581848pt;width:6.1pt;height:9.8pt;mso-position-horizontal-relative:page;mso-position-vertical-relative:page;z-index:-16470528" type="#_x0000_t202" filled="false" stroked="false">
          <v:textbox inset="0,0,0,0">
            <w:txbxContent>
              <w:p>
                <w:pPr>
                  <w:spacing w:before="18"/>
                  <w:ind w:left="20" w:right="0" w:firstLine="0"/>
                  <w:jc w:val="left"/>
                  <w:rPr>
                    <w:sz w:val="13"/>
                  </w:rPr>
                </w:pPr>
                <w:r>
                  <w:rPr>
                    <w:w w:val="98"/>
                    <w:sz w:val="13"/>
                  </w:rPr>
                  <w:t>3</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9pt;margin-top:752.581848pt;width:6.1pt;height:9.8pt;mso-position-horizontal-relative:page;mso-position-vertical-relative:page;z-index:-16470016" type="#_x0000_t202" filled="false" stroked="false">
          <v:textbox inset="0,0,0,0">
            <w:txbxContent>
              <w:p>
                <w:pPr>
                  <w:spacing w:before="18"/>
                  <w:ind w:left="20" w:right="0" w:firstLine="0"/>
                  <w:jc w:val="left"/>
                  <w:rPr>
                    <w:sz w:val="13"/>
                  </w:rPr>
                </w:pPr>
                <w:r>
                  <w:rPr>
                    <w:w w:val="98"/>
                    <w:sz w:val="13"/>
                  </w:rPr>
                  <w:t>4</w:t>
                </w:r>
              </w:p>
            </w:txbxContent>
          </v:textbox>
          <w10:wrap type="none"/>
        </v:shape>
      </w:pict>
    </w:r>
    <w:r>
      <w:rPr/>
      <w:pict>
        <v:shape style="position:absolute;margin-left:217.559082pt;margin-top:752.581848pt;width:176.9pt;height:9.8pt;mso-position-horizontal-relative:page;mso-position-vertical-relative:page;z-index:-16469504" type="#_x0000_t202" filled="false" stroked="false">
          <v:textbox inset="0,0,0,0">
            <w:txbxContent>
              <w:p>
                <w:pPr>
                  <w:spacing w:before="18"/>
                  <w:ind w:left="20" w:right="0" w:firstLine="0"/>
                  <w:jc w:val="left"/>
                  <w:rPr>
                    <w:sz w:val="13"/>
                  </w:rPr>
                </w:pPr>
                <w:hyperlink r:id="rId1">
                  <w:r>
                    <w:rPr>
                      <w:sz w:val="13"/>
                    </w:rPr>
                    <w:t>www.bannerengineering.com</w:t>
                  </w:r>
                  <w:r>
                    <w:rPr>
                      <w:spacing w:val="-17"/>
                      <w:sz w:val="13"/>
                    </w:rPr>
                    <w:t> </w:t>
                  </w:r>
                </w:hyperlink>
                <w:r>
                  <w:rPr>
                    <w:sz w:val="13"/>
                  </w:rPr>
                  <w:t>-</w:t>
                </w:r>
                <w:r>
                  <w:rPr>
                    <w:spacing w:val="-16"/>
                    <w:sz w:val="13"/>
                  </w:rPr>
                  <w:t> </w:t>
                </w:r>
                <w:r>
                  <w:rPr>
                    <w:sz w:val="13"/>
                  </w:rPr>
                  <w:t>Tel:</w:t>
                </w:r>
                <w:r>
                  <w:rPr>
                    <w:spacing w:val="-16"/>
                    <w:sz w:val="13"/>
                  </w:rPr>
                  <w:t> </w:t>
                </w:r>
                <w:r>
                  <w:rPr>
                    <w:sz w:val="13"/>
                  </w:rPr>
                  <w:t>+1-763-544-3164</w:t>
                </w:r>
              </w:p>
            </w:txbxContent>
          </v:textbox>
          <w10:wrap type="none"/>
        </v:shape>
      </w:pict>
    </w:r>
    <w:r>
      <w:rPr/>
      <w:pict>
        <v:shape style="position:absolute;margin-left:489.093719pt;margin-top:752.581848pt;width:63.95pt;height:9.8pt;mso-position-horizontal-relative:page;mso-position-vertical-relative:page;z-index:-16468992" type="#_x0000_t202" filled="false" stroked="false">
          <v:textbox inset="0,0,0,0">
            <w:txbxContent>
              <w:p>
                <w:pPr>
                  <w:spacing w:before="18"/>
                  <w:ind w:left="20" w:right="0" w:firstLine="0"/>
                  <w:jc w:val="left"/>
                  <w:rPr>
                    <w:sz w:val="13"/>
                  </w:rPr>
                </w:pPr>
                <w:r>
                  <w:rPr>
                    <w:sz w:val="13"/>
                  </w:rPr>
                  <w:t>P/N 115011 Rev. H</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29.284943pt;margin-top:772.118286pt;width:153.5pt;height:10.25pt;mso-position-horizontal-relative:page;mso-position-vertical-relative:page;z-index:-16468480" type="#_x0000_t202" filled="false" stroked="false">
          <v:textbox inset="0,0,0,0">
            <w:txbxContent>
              <w:p>
                <w:pPr>
                  <w:spacing w:before="27"/>
                  <w:ind w:left="20" w:right="0" w:firstLine="0"/>
                  <w:jc w:val="left"/>
                  <w:rPr>
                    <w:sz w:val="13"/>
                  </w:rPr>
                </w:pPr>
                <w:r>
                  <w:rPr>
                    <w:position w:val="3"/>
                    <w:sz w:val="10"/>
                  </w:rPr>
                  <w:t>© </w:t>
                </w:r>
                <w:r>
                  <w:rPr>
                    <w:sz w:val="13"/>
                  </w:rPr>
                  <w:t>Banner Engineering Corp. All rights</w:t>
                </w:r>
                <w:r>
                  <w:rPr>
                    <w:spacing w:val="-29"/>
                    <w:sz w:val="13"/>
                  </w:rPr>
                  <w:t> </w:t>
                </w:r>
                <w:r>
                  <w:rPr>
                    <w:sz w:val="13"/>
                  </w:rPr>
                  <w:t>reserved</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727" w:hanging="284"/>
        <w:jc w:val="left"/>
      </w:pPr>
      <w:rPr>
        <w:rFonts w:hint="default" w:ascii="Verdana" w:hAnsi="Verdana" w:eastAsia="Verdana" w:cs="Verdana"/>
        <w:spacing w:val="-5"/>
        <w:w w:val="99"/>
        <w:sz w:val="16"/>
        <w:szCs w:val="16"/>
        <w:lang w:val="en-US" w:eastAsia="en-US" w:bidi="ar-SA"/>
      </w:rPr>
    </w:lvl>
    <w:lvl w:ilvl="1">
      <w:start w:val="0"/>
      <w:numFmt w:val="bullet"/>
      <w:lvlText w:val="•"/>
      <w:lvlJc w:val="left"/>
      <w:pPr>
        <w:ind w:left="1670" w:hanging="284"/>
      </w:pPr>
      <w:rPr>
        <w:rFonts w:hint="default"/>
        <w:lang w:val="en-US" w:eastAsia="en-US" w:bidi="ar-SA"/>
      </w:rPr>
    </w:lvl>
    <w:lvl w:ilvl="2">
      <w:start w:val="0"/>
      <w:numFmt w:val="bullet"/>
      <w:lvlText w:val="•"/>
      <w:lvlJc w:val="left"/>
      <w:pPr>
        <w:ind w:left="2620" w:hanging="284"/>
      </w:pPr>
      <w:rPr>
        <w:rFonts w:hint="default"/>
        <w:lang w:val="en-US" w:eastAsia="en-US" w:bidi="ar-SA"/>
      </w:rPr>
    </w:lvl>
    <w:lvl w:ilvl="3">
      <w:start w:val="0"/>
      <w:numFmt w:val="bullet"/>
      <w:lvlText w:val="•"/>
      <w:lvlJc w:val="left"/>
      <w:pPr>
        <w:ind w:left="3570" w:hanging="284"/>
      </w:pPr>
      <w:rPr>
        <w:rFonts w:hint="default"/>
        <w:lang w:val="en-US" w:eastAsia="en-US" w:bidi="ar-SA"/>
      </w:rPr>
    </w:lvl>
    <w:lvl w:ilvl="4">
      <w:start w:val="0"/>
      <w:numFmt w:val="bullet"/>
      <w:lvlText w:val="•"/>
      <w:lvlJc w:val="left"/>
      <w:pPr>
        <w:ind w:left="4520" w:hanging="284"/>
      </w:pPr>
      <w:rPr>
        <w:rFonts w:hint="default"/>
        <w:lang w:val="en-US" w:eastAsia="en-US" w:bidi="ar-SA"/>
      </w:rPr>
    </w:lvl>
    <w:lvl w:ilvl="5">
      <w:start w:val="0"/>
      <w:numFmt w:val="bullet"/>
      <w:lvlText w:val="•"/>
      <w:lvlJc w:val="left"/>
      <w:pPr>
        <w:ind w:left="5470" w:hanging="284"/>
      </w:pPr>
      <w:rPr>
        <w:rFonts w:hint="default"/>
        <w:lang w:val="en-US" w:eastAsia="en-US" w:bidi="ar-SA"/>
      </w:rPr>
    </w:lvl>
    <w:lvl w:ilvl="6">
      <w:start w:val="0"/>
      <w:numFmt w:val="bullet"/>
      <w:lvlText w:val="•"/>
      <w:lvlJc w:val="left"/>
      <w:pPr>
        <w:ind w:left="6420" w:hanging="284"/>
      </w:pPr>
      <w:rPr>
        <w:rFonts w:hint="default"/>
        <w:lang w:val="en-US" w:eastAsia="en-US" w:bidi="ar-SA"/>
      </w:rPr>
    </w:lvl>
    <w:lvl w:ilvl="7">
      <w:start w:val="0"/>
      <w:numFmt w:val="bullet"/>
      <w:lvlText w:val="•"/>
      <w:lvlJc w:val="left"/>
      <w:pPr>
        <w:ind w:left="7370" w:hanging="284"/>
      </w:pPr>
      <w:rPr>
        <w:rFonts w:hint="default"/>
        <w:lang w:val="en-US" w:eastAsia="en-US" w:bidi="ar-SA"/>
      </w:rPr>
    </w:lvl>
    <w:lvl w:ilvl="8">
      <w:start w:val="0"/>
      <w:numFmt w:val="bullet"/>
      <w:lvlText w:val="•"/>
      <w:lvlJc w:val="left"/>
      <w:pPr>
        <w:ind w:left="8320" w:hanging="284"/>
      </w:pPr>
      <w:rPr>
        <w:rFonts w:hint="default"/>
        <w:lang w:val="en-US" w:eastAsia="en-US" w:bidi="ar-SA"/>
      </w:rPr>
    </w:lvl>
  </w:abstractNum>
  <w:abstractNum w:abstractNumId="4">
    <w:multiLevelType w:val="hybridMultilevel"/>
    <w:lvl w:ilvl="0">
      <w:start w:val="0"/>
      <w:numFmt w:val="bullet"/>
      <w:lvlText w:val="•"/>
      <w:lvlJc w:val="left"/>
      <w:pPr>
        <w:ind w:left="727" w:hanging="284"/>
      </w:pPr>
      <w:rPr>
        <w:rFonts w:hint="default" w:ascii="Verdana" w:hAnsi="Verdana" w:eastAsia="Verdana" w:cs="Verdana"/>
        <w:w w:val="98"/>
        <w:sz w:val="16"/>
        <w:szCs w:val="16"/>
        <w:lang w:val="en-US" w:eastAsia="en-US" w:bidi="ar-SA"/>
      </w:rPr>
    </w:lvl>
    <w:lvl w:ilvl="1">
      <w:start w:val="0"/>
      <w:numFmt w:val="bullet"/>
      <w:lvlText w:val="•"/>
      <w:lvlJc w:val="left"/>
      <w:pPr>
        <w:ind w:left="1670" w:hanging="284"/>
      </w:pPr>
      <w:rPr>
        <w:rFonts w:hint="default"/>
        <w:lang w:val="en-US" w:eastAsia="en-US" w:bidi="ar-SA"/>
      </w:rPr>
    </w:lvl>
    <w:lvl w:ilvl="2">
      <w:start w:val="0"/>
      <w:numFmt w:val="bullet"/>
      <w:lvlText w:val="•"/>
      <w:lvlJc w:val="left"/>
      <w:pPr>
        <w:ind w:left="2620" w:hanging="284"/>
      </w:pPr>
      <w:rPr>
        <w:rFonts w:hint="default"/>
        <w:lang w:val="en-US" w:eastAsia="en-US" w:bidi="ar-SA"/>
      </w:rPr>
    </w:lvl>
    <w:lvl w:ilvl="3">
      <w:start w:val="0"/>
      <w:numFmt w:val="bullet"/>
      <w:lvlText w:val="•"/>
      <w:lvlJc w:val="left"/>
      <w:pPr>
        <w:ind w:left="3570" w:hanging="284"/>
      </w:pPr>
      <w:rPr>
        <w:rFonts w:hint="default"/>
        <w:lang w:val="en-US" w:eastAsia="en-US" w:bidi="ar-SA"/>
      </w:rPr>
    </w:lvl>
    <w:lvl w:ilvl="4">
      <w:start w:val="0"/>
      <w:numFmt w:val="bullet"/>
      <w:lvlText w:val="•"/>
      <w:lvlJc w:val="left"/>
      <w:pPr>
        <w:ind w:left="4520" w:hanging="284"/>
      </w:pPr>
      <w:rPr>
        <w:rFonts w:hint="default"/>
        <w:lang w:val="en-US" w:eastAsia="en-US" w:bidi="ar-SA"/>
      </w:rPr>
    </w:lvl>
    <w:lvl w:ilvl="5">
      <w:start w:val="0"/>
      <w:numFmt w:val="bullet"/>
      <w:lvlText w:val="•"/>
      <w:lvlJc w:val="left"/>
      <w:pPr>
        <w:ind w:left="5470" w:hanging="284"/>
      </w:pPr>
      <w:rPr>
        <w:rFonts w:hint="default"/>
        <w:lang w:val="en-US" w:eastAsia="en-US" w:bidi="ar-SA"/>
      </w:rPr>
    </w:lvl>
    <w:lvl w:ilvl="6">
      <w:start w:val="0"/>
      <w:numFmt w:val="bullet"/>
      <w:lvlText w:val="•"/>
      <w:lvlJc w:val="left"/>
      <w:pPr>
        <w:ind w:left="6420" w:hanging="284"/>
      </w:pPr>
      <w:rPr>
        <w:rFonts w:hint="default"/>
        <w:lang w:val="en-US" w:eastAsia="en-US" w:bidi="ar-SA"/>
      </w:rPr>
    </w:lvl>
    <w:lvl w:ilvl="7">
      <w:start w:val="0"/>
      <w:numFmt w:val="bullet"/>
      <w:lvlText w:val="•"/>
      <w:lvlJc w:val="left"/>
      <w:pPr>
        <w:ind w:left="7370" w:hanging="284"/>
      </w:pPr>
      <w:rPr>
        <w:rFonts w:hint="default"/>
        <w:lang w:val="en-US" w:eastAsia="en-US" w:bidi="ar-SA"/>
      </w:rPr>
    </w:lvl>
    <w:lvl w:ilvl="8">
      <w:start w:val="0"/>
      <w:numFmt w:val="bullet"/>
      <w:lvlText w:val="•"/>
      <w:lvlJc w:val="left"/>
      <w:pPr>
        <w:ind w:left="8320" w:hanging="284"/>
      </w:pPr>
      <w:rPr>
        <w:rFonts w:hint="default"/>
        <w:lang w:val="en-US" w:eastAsia="en-US" w:bidi="ar-SA"/>
      </w:rPr>
    </w:lvl>
  </w:abstractNum>
  <w:abstractNum w:abstractNumId="3">
    <w:multiLevelType w:val="hybridMultilevel"/>
    <w:lvl w:ilvl="0">
      <w:start w:val="5"/>
      <w:numFmt w:val="decimal"/>
      <w:lvlText w:val="%1-"/>
      <w:lvlJc w:val="left"/>
      <w:pPr>
        <w:ind w:left="316" w:hanging="141"/>
        <w:jc w:val="left"/>
      </w:pPr>
      <w:rPr>
        <w:rFonts w:hint="default" w:ascii="Verdana" w:hAnsi="Verdana" w:eastAsia="Verdana" w:cs="Verdana"/>
        <w:w w:val="98"/>
        <w:sz w:val="11"/>
        <w:szCs w:val="11"/>
        <w:lang w:val="en-US" w:eastAsia="en-US" w:bidi="ar-SA"/>
      </w:rPr>
    </w:lvl>
    <w:lvl w:ilvl="1">
      <w:start w:val="1"/>
      <w:numFmt w:val="decimal"/>
      <w:lvlText w:val="%2."/>
      <w:lvlJc w:val="left"/>
      <w:pPr>
        <w:ind w:left="930" w:hanging="284"/>
        <w:jc w:val="left"/>
      </w:pPr>
      <w:rPr>
        <w:rFonts w:hint="default" w:ascii="Verdana" w:hAnsi="Verdana" w:eastAsia="Verdana" w:cs="Verdana"/>
        <w:w w:val="98"/>
        <w:sz w:val="13"/>
        <w:szCs w:val="13"/>
        <w:lang w:val="en-US" w:eastAsia="en-US" w:bidi="ar-SA"/>
      </w:rPr>
    </w:lvl>
    <w:lvl w:ilvl="2">
      <w:start w:val="0"/>
      <w:numFmt w:val="bullet"/>
      <w:lvlText w:val="•"/>
      <w:lvlJc w:val="left"/>
      <w:pPr>
        <w:ind w:left="1450" w:hanging="284"/>
      </w:pPr>
      <w:rPr>
        <w:rFonts w:hint="default"/>
        <w:lang w:val="en-US" w:eastAsia="en-US" w:bidi="ar-SA"/>
      </w:rPr>
    </w:lvl>
    <w:lvl w:ilvl="3">
      <w:start w:val="0"/>
      <w:numFmt w:val="bullet"/>
      <w:lvlText w:val="•"/>
      <w:lvlJc w:val="left"/>
      <w:pPr>
        <w:ind w:left="1961" w:hanging="284"/>
      </w:pPr>
      <w:rPr>
        <w:rFonts w:hint="default"/>
        <w:lang w:val="en-US" w:eastAsia="en-US" w:bidi="ar-SA"/>
      </w:rPr>
    </w:lvl>
    <w:lvl w:ilvl="4">
      <w:start w:val="0"/>
      <w:numFmt w:val="bullet"/>
      <w:lvlText w:val="•"/>
      <w:lvlJc w:val="left"/>
      <w:pPr>
        <w:ind w:left="2472" w:hanging="284"/>
      </w:pPr>
      <w:rPr>
        <w:rFonts w:hint="default"/>
        <w:lang w:val="en-US" w:eastAsia="en-US" w:bidi="ar-SA"/>
      </w:rPr>
    </w:lvl>
    <w:lvl w:ilvl="5">
      <w:start w:val="0"/>
      <w:numFmt w:val="bullet"/>
      <w:lvlText w:val="•"/>
      <w:lvlJc w:val="left"/>
      <w:pPr>
        <w:ind w:left="2982" w:hanging="284"/>
      </w:pPr>
      <w:rPr>
        <w:rFonts w:hint="default"/>
        <w:lang w:val="en-US" w:eastAsia="en-US" w:bidi="ar-SA"/>
      </w:rPr>
    </w:lvl>
    <w:lvl w:ilvl="6">
      <w:start w:val="0"/>
      <w:numFmt w:val="bullet"/>
      <w:lvlText w:val="•"/>
      <w:lvlJc w:val="left"/>
      <w:pPr>
        <w:ind w:left="3493" w:hanging="284"/>
      </w:pPr>
      <w:rPr>
        <w:rFonts w:hint="default"/>
        <w:lang w:val="en-US" w:eastAsia="en-US" w:bidi="ar-SA"/>
      </w:rPr>
    </w:lvl>
    <w:lvl w:ilvl="7">
      <w:start w:val="0"/>
      <w:numFmt w:val="bullet"/>
      <w:lvlText w:val="•"/>
      <w:lvlJc w:val="left"/>
      <w:pPr>
        <w:ind w:left="4004" w:hanging="284"/>
      </w:pPr>
      <w:rPr>
        <w:rFonts w:hint="default"/>
        <w:lang w:val="en-US" w:eastAsia="en-US" w:bidi="ar-SA"/>
      </w:rPr>
    </w:lvl>
    <w:lvl w:ilvl="8">
      <w:start w:val="0"/>
      <w:numFmt w:val="bullet"/>
      <w:lvlText w:val="•"/>
      <w:lvlJc w:val="left"/>
      <w:pPr>
        <w:ind w:left="4514" w:hanging="284"/>
      </w:pPr>
      <w:rPr>
        <w:rFonts w:hint="default"/>
        <w:lang w:val="en-US" w:eastAsia="en-US" w:bidi="ar-SA"/>
      </w:rPr>
    </w:lvl>
  </w:abstractNum>
  <w:abstractNum w:abstractNumId="1">
    <w:multiLevelType w:val="hybridMultilevel"/>
    <w:lvl w:ilvl="0">
      <w:start w:val="0"/>
      <w:numFmt w:val="bullet"/>
      <w:lvlText w:val="•"/>
      <w:lvlJc w:val="left"/>
      <w:pPr>
        <w:ind w:left="727" w:hanging="284"/>
      </w:pPr>
      <w:rPr>
        <w:rFonts w:hint="default" w:ascii="Verdana" w:hAnsi="Verdana" w:eastAsia="Verdana" w:cs="Verdana"/>
        <w:w w:val="98"/>
        <w:sz w:val="16"/>
        <w:szCs w:val="16"/>
        <w:lang w:val="en-US" w:eastAsia="en-US" w:bidi="ar-SA"/>
      </w:rPr>
    </w:lvl>
    <w:lvl w:ilvl="1">
      <w:start w:val="0"/>
      <w:numFmt w:val="bullet"/>
      <w:lvlText w:val="•"/>
      <w:lvlJc w:val="left"/>
      <w:pPr>
        <w:ind w:left="1670" w:hanging="284"/>
      </w:pPr>
      <w:rPr>
        <w:rFonts w:hint="default"/>
        <w:lang w:val="en-US" w:eastAsia="en-US" w:bidi="ar-SA"/>
      </w:rPr>
    </w:lvl>
    <w:lvl w:ilvl="2">
      <w:start w:val="0"/>
      <w:numFmt w:val="bullet"/>
      <w:lvlText w:val="•"/>
      <w:lvlJc w:val="left"/>
      <w:pPr>
        <w:ind w:left="2620" w:hanging="284"/>
      </w:pPr>
      <w:rPr>
        <w:rFonts w:hint="default"/>
        <w:lang w:val="en-US" w:eastAsia="en-US" w:bidi="ar-SA"/>
      </w:rPr>
    </w:lvl>
    <w:lvl w:ilvl="3">
      <w:start w:val="0"/>
      <w:numFmt w:val="bullet"/>
      <w:lvlText w:val="•"/>
      <w:lvlJc w:val="left"/>
      <w:pPr>
        <w:ind w:left="3570" w:hanging="284"/>
      </w:pPr>
      <w:rPr>
        <w:rFonts w:hint="default"/>
        <w:lang w:val="en-US" w:eastAsia="en-US" w:bidi="ar-SA"/>
      </w:rPr>
    </w:lvl>
    <w:lvl w:ilvl="4">
      <w:start w:val="0"/>
      <w:numFmt w:val="bullet"/>
      <w:lvlText w:val="•"/>
      <w:lvlJc w:val="left"/>
      <w:pPr>
        <w:ind w:left="4520" w:hanging="284"/>
      </w:pPr>
      <w:rPr>
        <w:rFonts w:hint="default"/>
        <w:lang w:val="en-US" w:eastAsia="en-US" w:bidi="ar-SA"/>
      </w:rPr>
    </w:lvl>
    <w:lvl w:ilvl="5">
      <w:start w:val="0"/>
      <w:numFmt w:val="bullet"/>
      <w:lvlText w:val="•"/>
      <w:lvlJc w:val="left"/>
      <w:pPr>
        <w:ind w:left="5470" w:hanging="284"/>
      </w:pPr>
      <w:rPr>
        <w:rFonts w:hint="default"/>
        <w:lang w:val="en-US" w:eastAsia="en-US" w:bidi="ar-SA"/>
      </w:rPr>
    </w:lvl>
    <w:lvl w:ilvl="6">
      <w:start w:val="0"/>
      <w:numFmt w:val="bullet"/>
      <w:lvlText w:val="•"/>
      <w:lvlJc w:val="left"/>
      <w:pPr>
        <w:ind w:left="6420" w:hanging="284"/>
      </w:pPr>
      <w:rPr>
        <w:rFonts w:hint="default"/>
        <w:lang w:val="en-US" w:eastAsia="en-US" w:bidi="ar-SA"/>
      </w:rPr>
    </w:lvl>
    <w:lvl w:ilvl="7">
      <w:start w:val="0"/>
      <w:numFmt w:val="bullet"/>
      <w:lvlText w:val="•"/>
      <w:lvlJc w:val="left"/>
      <w:pPr>
        <w:ind w:left="7370" w:hanging="284"/>
      </w:pPr>
      <w:rPr>
        <w:rFonts w:hint="default"/>
        <w:lang w:val="en-US" w:eastAsia="en-US" w:bidi="ar-SA"/>
      </w:rPr>
    </w:lvl>
    <w:lvl w:ilvl="8">
      <w:start w:val="0"/>
      <w:numFmt w:val="bullet"/>
      <w:lvlText w:val="•"/>
      <w:lvlJc w:val="left"/>
      <w:pPr>
        <w:ind w:left="8320" w:hanging="284"/>
      </w:pPr>
      <w:rPr>
        <w:rFonts w:hint="default"/>
        <w:lang w:val="en-US" w:eastAsia="en-US" w:bidi="ar-SA"/>
      </w:rPr>
    </w:lvl>
  </w:abstractNum>
  <w:abstractNum w:abstractNumId="0">
    <w:multiLevelType w:val="hybridMultilevel"/>
    <w:lvl w:ilvl="0">
      <w:start w:val="0"/>
      <w:numFmt w:val="bullet"/>
      <w:lvlText w:val="•"/>
      <w:lvlJc w:val="left"/>
      <w:pPr>
        <w:ind w:left="397" w:hanging="284"/>
      </w:pPr>
      <w:rPr>
        <w:rFonts w:hint="default" w:ascii="Verdana" w:hAnsi="Verdana" w:eastAsia="Verdana" w:cs="Verdana"/>
        <w:w w:val="98"/>
        <w:sz w:val="16"/>
        <w:szCs w:val="16"/>
        <w:lang w:val="en-US" w:eastAsia="en-US" w:bidi="ar-SA"/>
      </w:rPr>
    </w:lvl>
    <w:lvl w:ilvl="1">
      <w:start w:val="0"/>
      <w:numFmt w:val="bullet"/>
      <w:lvlText w:val="•"/>
      <w:lvlJc w:val="left"/>
      <w:pPr>
        <w:ind w:left="1180" w:hanging="284"/>
      </w:pPr>
      <w:rPr>
        <w:rFonts w:hint="default" w:ascii="Verdana" w:hAnsi="Verdana" w:eastAsia="Verdana" w:cs="Verdana"/>
        <w:w w:val="98"/>
        <w:sz w:val="12"/>
        <w:szCs w:val="12"/>
        <w:lang w:val="en-US" w:eastAsia="en-US" w:bidi="ar-SA"/>
      </w:rPr>
    </w:lvl>
    <w:lvl w:ilvl="2">
      <w:start w:val="0"/>
      <w:numFmt w:val="bullet"/>
      <w:lvlText w:val="•"/>
      <w:lvlJc w:val="left"/>
      <w:pPr>
        <w:ind w:left="560" w:hanging="284"/>
      </w:pPr>
      <w:rPr>
        <w:rFonts w:hint="default"/>
        <w:lang w:val="en-US" w:eastAsia="en-US" w:bidi="ar-SA"/>
      </w:rPr>
    </w:lvl>
    <w:lvl w:ilvl="3">
      <w:start w:val="0"/>
      <w:numFmt w:val="bullet"/>
      <w:lvlText w:val="•"/>
      <w:lvlJc w:val="left"/>
      <w:pPr>
        <w:ind w:left="1180" w:hanging="284"/>
      </w:pPr>
      <w:rPr>
        <w:rFonts w:hint="default"/>
        <w:lang w:val="en-US" w:eastAsia="en-US" w:bidi="ar-SA"/>
      </w:rPr>
    </w:lvl>
    <w:lvl w:ilvl="4">
      <w:start w:val="0"/>
      <w:numFmt w:val="bullet"/>
      <w:lvlText w:val="•"/>
      <w:lvlJc w:val="left"/>
      <w:pPr>
        <w:ind w:left="1172" w:hanging="284"/>
      </w:pPr>
      <w:rPr>
        <w:rFonts w:hint="default"/>
        <w:lang w:val="en-US" w:eastAsia="en-US" w:bidi="ar-SA"/>
      </w:rPr>
    </w:lvl>
    <w:lvl w:ilvl="5">
      <w:start w:val="0"/>
      <w:numFmt w:val="bullet"/>
      <w:lvlText w:val="•"/>
      <w:lvlJc w:val="left"/>
      <w:pPr>
        <w:ind w:left="1165" w:hanging="284"/>
      </w:pPr>
      <w:rPr>
        <w:rFonts w:hint="default"/>
        <w:lang w:val="en-US" w:eastAsia="en-US" w:bidi="ar-SA"/>
      </w:rPr>
    </w:lvl>
    <w:lvl w:ilvl="6">
      <w:start w:val="0"/>
      <w:numFmt w:val="bullet"/>
      <w:lvlText w:val="•"/>
      <w:lvlJc w:val="left"/>
      <w:pPr>
        <w:ind w:left="1158" w:hanging="284"/>
      </w:pPr>
      <w:rPr>
        <w:rFonts w:hint="default"/>
        <w:lang w:val="en-US" w:eastAsia="en-US" w:bidi="ar-SA"/>
      </w:rPr>
    </w:lvl>
    <w:lvl w:ilvl="7">
      <w:start w:val="0"/>
      <w:numFmt w:val="bullet"/>
      <w:lvlText w:val="•"/>
      <w:lvlJc w:val="left"/>
      <w:pPr>
        <w:ind w:left="1150" w:hanging="284"/>
      </w:pPr>
      <w:rPr>
        <w:rFonts w:hint="default"/>
        <w:lang w:val="en-US" w:eastAsia="en-US" w:bidi="ar-SA"/>
      </w:rPr>
    </w:lvl>
    <w:lvl w:ilvl="8">
      <w:start w:val="0"/>
      <w:numFmt w:val="bullet"/>
      <w:lvlText w:val="•"/>
      <w:lvlJc w:val="left"/>
      <w:pPr>
        <w:ind w:left="1143" w:hanging="284"/>
      </w:pPr>
      <w:rPr>
        <w:rFonts w:hint="default"/>
        <w:lang w:val="en-US" w:eastAsia="en-US" w:bidi="ar-SA"/>
      </w:rPr>
    </w:lvl>
  </w:abstractNum>
  <w:num w:numId="3">
    <w:abstractNumId w:val="2"/>
  </w:num>
  <w:num w:numId="5">
    <w:abstractNumId w:val="4"/>
  </w:num>
  <w:num w:numId="4">
    <w:abstractNumId w:val="3"/>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Verdana" w:hAnsi="Verdana" w:eastAsia="Verdana" w:cs="Verdana"/>
      <w:lang w:val="en-US" w:eastAsia="en-US" w:bidi="ar-SA"/>
    </w:rPr>
  </w:style>
  <w:style w:styleId="BodyText" w:type="paragraph">
    <w:name w:val="Body Text"/>
    <w:basedOn w:val="Normal"/>
    <w:uiPriority w:val="1"/>
    <w:qFormat/>
    <w:pPr/>
    <w:rPr>
      <w:rFonts w:ascii="Verdana" w:hAnsi="Verdana" w:eastAsia="Verdana" w:cs="Verdana"/>
      <w:sz w:val="16"/>
      <w:szCs w:val="16"/>
      <w:lang w:val="en-US" w:eastAsia="en-US" w:bidi="ar-SA"/>
    </w:rPr>
  </w:style>
  <w:style w:styleId="Heading1" w:type="paragraph">
    <w:name w:val="Heading 1"/>
    <w:basedOn w:val="Normal"/>
    <w:uiPriority w:val="1"/>
    <w:qFormat/>
    <w:pPr>
      <w:spacing w:before="100"/>
      <w:ind w:left="113"/>
      <w:outlineLvl w:val="1"/>
    </w:pPr>
    <w:rPr>
      <w:rFonts w:ascii="Verdana" w:hAnsi="Verdana" w:eastAsia="Verdana" w:cs="Verdana"/>
      <w:b/>
      <w:bCs/>
      <w:sz w:val="24"/>
      <w:szCs w:val="24"/>
      <w:lang w:val="en-US" w:eastAsia="en-US" w:bidi="ar-SA"/>
    </w:rPr>
  </w:style>
  <w:style w:styleId="Heading2" w:type="paragraph">
    <w:name w:val="Heading 2"/>
    <w:basedOn w:val="Normal"/>
    <w:uiPriority w:val="1"/>
    <w:qFormat/>
    <w:pPr>
      <w:spacing w:before="100"/>
      <w:ind w:left="113"/>
      <w:outlineLvl w:val="2"/>
    </w:pPr>
    <w:rPr>
      <w:rFonts w:ascii="Verdana" w:hAnsi="Verdana" w:eastAsia="Verdana" w:cs="Verdana"/>
      <w:b/>
      <w:bCs/>
      <w:sz w:val="22"/>
      <w:szCs w:val="22"/>
      <w:lang w:val="en-US" w:eastAsia="en-US" w:bidi="ar-SA"/>
    </w:rPr>
  </w:style>
  <w:style w:styleId="Heading3" w:type="paragraph">
    <w:name w:val="Heading 3"/>
    <w:basedOn w:val="Normal"/>
    <w:uiPriority w:val="1"/>
    <w:qFormat/>
    <w:pPr>
      <w:ind w:left="113"/>
      <w:outlineLvl w:val="3"/>
    </w:pPr>
    <w:rPr>
      <w:rFonts w:ascii="Verdana" w:hAnsi="Verdana" w:eastAsia="Verdana" w:cs="Verdana"/>
      <w:b/>
      <w:bCs/>
      <w:sz w:val="16"/>
      <w:szCs w:val="16"/>
      <w:lang w:val="en-US" w:eastAsia="en-US" w:bidi="ar-SA"/>
    </w:rPr>
  </w:style>
  <w:style w:styleId="Title" w:type="paragraph">
    <w:name w:val="Title"/>
    <w:basedOn w:val="Normal"/>
    <w:uiPriority w:val="1"/>
    <w:qFormat/>
    <w:pPr>
      <w:spacing w:before="71"/>
      <w:ind w:left="100"/>
    </w:pPr>
    <w:rPr>
      <w:rFonts w:ascii="Verdana" w:hAnsi="Verdana" w:eastAsia="Verdana" w:cs="Verdana"/>
      <w:b/>
      <w:bCs/>
      <w:sz w:val="32"/>
      <w:szCs w:val="32"/>
      <w:lang w:val="en-US" w:eastAsia="en-US" w:bidi="ar-SA"/>
    </w:rPr>
  </w:style>
  <w:style w:styleId="ListParagraph" w:type="paragraph">
    <w:name w:val="List Paragraph"/>
    <w:basedOn w:val="Normal"/>
    <w:uiPriority w:val="1"/>
    <w:qFormat/>
    <w:pPr>
      <w:spacing w:before="26"/>
      <w:ind w:left="397" w:hanging="285"/>
    </w:pPr>
    <w:rPr>
      <w:rFonts w:ascii="Verdana" w:hAnsi="Verdana" w:eastAsia="Verdana" w:cs="Verdana"/>
      <w:lang w:val="en-US" w:eastAsia="en-US" w:bidi="ar-SA"/>
    </w:rPr>
  </w:style>
  <w:style w:styleId="TableParagraph" w:type="paragraph">
    <w:name w:val="Table Paragraph"/>
    <w:basedOn w:val="Normal"/>
    <w:uiPriority w:val="1"/>
    <w:qFormat/>
    <w:pPr/>
    <w:rPr>
      <w:rFonts w:ascii="Verdana" w:hAnsi="Verdana" w:eastAsia="Verdana" w:cs="Verdana"/>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oter" Target="footer1.xml"/><Relationship Id="rId9" Type="http://schemas.openxmlformats.org/officeDocument/2006/relationships/image" Target="media/image4.jpe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oter" Target="footer2.xml"/><Relationship Id="rId14" Type="http://schemas.openxmlformats.org/officeDocument/2006/relationships/hyperlink" Target="http://www.bannerengineering.com/" TargetMode="External"/><Relationship Id="rId15" Type="http://schemas.openxmlformats.org/officeDocument/2006/relationships/image" Target="media/image8.png"/><Relationship Id="rId16" Type="http://schemas.openxmlformats.org/officeDocument/2006/relationships/footer" Target="footer3.xml"/><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footer" Target="footer4.xml"/><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png"/><Relationship Id="rId33"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www.bannerengineering.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annerengineering.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bannerengineer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DocSecurity>0</DocSecurity>
  <ScaleCrop>false</ScaleCrop>
  <LinksUpToDate>false</LinksUpToDate>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Banner Engineering Corp</dc:creator>
  <cp:keywords>Banner, WORLD-BEAM, QS30, opposed, sensor</cp:keywords>
  <dc:title>WORLD-BEAM QS30 High-Power Opposed Mode Sensor</dc:title>
  <dcterms:created xsi:type="dcterms:W3CDTF">2020-08-26T20:17:28Z</dcterms:created>
  <dcterms:modified xsi:type="dcterms:W3CDTF">2020-08-26T20:17:28Z</dcterms:modified>
</cp:coreProperties>
</file>

<file path=docProps/custom.xml><?xml version="1.0" encoding="utf-8"?>
<Properties xmlns="http://schemas.openxmlformats.org/officeDocument/2006/custom-properties" xmlns:vt="http://schemas.openxmlformats.org/officeDocument/2006/docPropsVTypes"/>
</file>