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887F" w14:textId="533DB28A" w:rsidR="004739C6" w:rsidRDefault="00062004" w:rsidP="003400FB">
      <w:pPr>
        <w:spacing w:line="276" w:lineRule="auto"/>
        <w:jc w:val="center"/>
        <w:rPr>
          <w:rFonts w:ascii="Avenir Next" w:hAnsi="Avenir Next"/>
        </w:rPr>
      </w:pPr>
      <w:r>
        <w:rPr>
          <w:rFonts w:ascii="Avenir Next" w:hAnsi="Avenir Next"/>
        </w:rPr>
        <w:t xml:space="preserve">Terminal </w:t>
      </w:r>
      <w:r w:rsidR="007F7109">
        <w:rPr>
          <w:rFonts w:ascii="Avenir Next" w:hAnsi="Avenir Next"/>
        </w:rPr>
        <w:t xml:space="preserve">Strip </w:t>
      </w:r>
      <w:r w:rsidR="00526D5C">
        <w:rPr>
          <w:rFonts w:ascii="Avenir Next" w:hAnsi="Avenir Next"/>
        </w:rPr>
        <w:t>Testing</w:t>
      </w:r>
    </w:p>
    <w:p w14:paraId="7E4A6F9B" w14:textId="081D3D23" w:rsidR="00062004" w:rsidRDefault="00062004" w:rsidP="00062004">
      <w:p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This document will explain how to properly perform </w:t>
      </w:r>
      <w:r w:rsidR="00A57DDA">
        <w:rPr>
          <w:rFonts w:ascii="Avenir Next" w:hAnsi="Avenir Next"/>
        </w:rPr>
        <w:t>Terminal Strip Troubleshooting</w:t>
      </w:r>
      <w:r>
        <w:rPr>
          <w:rFonts w:ascii="Avenir Next" w:hAnsi="Avenir Next"/>
        </w:rPr>
        <w:t xml:space="preserve"> on the </w:t>
      </w:r>
      <w:proofErr w:type="spellStart"/>
      <w:r>
        <w:rPr>
          <w:rFonts w:ascii="Avenir Next" w:hAnsi="Avenir Next"/>
        </w:rPr>
        <w:t>Solaronics</w:t>
      </w:r>
      <w:proofErr w:type="spellEnd"/>
      <w:r>
        <w:rPr>
          <w:rFonts w:ascii="Avenir Next" w:hAnsi="Avenir Next"/>
        </w:rPr>
        <w:t xml:space="preserve"> Heated Blower units. This will help identify why the unit may not be igniting even though the fan is spinning.</w:t>
      </w:r>
    </w:p>
    <w:p w14:paraId="61584F08" w14:textId="06211328" w:rsidR="00062004" w:rsidRDefault="00062004" w:rsidP="00062004">
      <w:pPr>
        <w:spacing w:line="276" w:lineRule="auto"/>
        <w:rPr>
          <w:rFonts w:ascii="Avenir Next" w:hAnsi="Avenir Next"/>
        </w:rPr>
      </w:pPr>
    </w:p>
    <w:p w14:paraId="1FAD0E9E" w14:textId="38BA8F7D" w:rsidR="00062004" w:rsidRPr="006B3F81" w:rsidRDefault="00062004" w:rsidP="00062004">
      <w:pPr>
        <w:spacing w:line="276" w:lineRule="auto"/>
        <w:rPr>
          <w:rFonts w:ascii="Avenir Next" w:hAnsi="Avenir Next"/>
          <w:b/>
          <w:bCs/>
          <w:i/>
          <w:iCs/>
        </w:rPr>
      </w:pPr>
      <w:r w:rsidRPr="006B3F81">
        <w:rPr>
          <w:rFonts w:ascii="Avenir Next" w:hAnsi="Avenir Next"/>
          <w:b/>
          <w:bCs/>
          <w:i/>
          <w:iCs/>
        </w:rPr>
        <w:t>This process includes being in a High Voltage (480vac) environment, so</w:t>
      </w:r>
      <w:r w:rsidR="005655A6" w:rsidRPr="006B3F81">
        <w:rPr>
          <w:rFonts w:ascii="Avenir Next" w:hAnsi="Avenir Next"/>
          <w:b/>
          <w:bCs/>
          <w:i/>
          <w:iCs/>
        </w:rPr>
        <w:t xml:space="preserve"> </w:t>
      </w:r>
      <w:r w:rsidRPr="006B3F81">
        <w:rPr>
          <w:rFonts w:ascii="Avenir Next" w:hAnsi="Avenir Next"/>
          <w:b/>
          <w:bCs/>
          <w:i/>
          <w:iCs/>
        </w:rPr>
        <w:t>it is recommended to have a licensed electrical contractor to perform the troubleshooting.</w:t>
      </w:r>
    </w:p>
    <w:p w14:paraId="7229D919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5997DD49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55CCCED3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57E12A9C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696F623C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5472AD5D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7C21BBA2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62808AE6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393CA085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670BD0B3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31513025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20F96A9D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7512BE39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2939C3DC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42DF0F4C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692DA01B" w14:textId="77777777" w:rsidR="00062004" w:rsidRDefault="00062004" w:rsidP="00062004">
      <w:pPr>
        <w:spacing w:line="276" w:lineRule="auto"/>
        <w:rPr>
          <w:rFonts w:ascii="Avenir Next" w:hAnsi="Avenir Next"/>
        </w:rPr>
      </w:pPr>
    </w:p>
    <w:p w14:paraId="76974973" w14:textId="77777777" w:rsidR="00066D16" w:rsidRDefault="00066D16" w:rsidP="00062004">
      <w:pPr>
        <w:spacing w:line="276" w:lineRule="auto"/>
        <w:rPr>
          <w:rFonts w:ascii="Avenir Next" w:hAnsi="Avenir Next"/>
        </w:rPr>
      </w:pPr>
    </w:p>
    <w:p w14:paraId="32FC3FC8" w14:textId="2653C41D" w:rsidR="00062004" w:rsidRDefault="00062004" w:rsidP="00062004">
      <w:p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lastRenderedPageBreak/>
        <w:t>Required Tools:</w:t>
      </w:r>
    </w:p>
    <w:p w14:paraId="51DE2A1D" w14:textId="7C823CDC" w:rsidR="00062004" w:rsidRDefault="00062004" w:rsidP="00062004">
      <w:pPr>
        <w:pStyle w:val="ListParagraph"/>
        <w:numPr>
          <w:ilvl w:val="0"/>
          <w:numId w:val="8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Standard Multimeter</w:t>
      </w:r>
    </w:p>
    <w:p w14:paraId="7D83E89F" w14:textId="161CA541" w:rsidR="00062004" w:rsidRDefault="00062004" w:rsidP="00062004">
      <w:p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Optional Tools:</w:t>
      </w:r>
    </w:p>
    <w:p w14:paraId="1E498465" w14:textId="4EF53430" w:rsidR="002C4100" w:rsidRDefault="00062004" w:rsidP="00B95D3C">
      <w:pPr>
        <w:pStyle w:val="ListParagraph"/>
        <w:numPr>
          <w:ilvl w:val="0"/>
          <w:numId w:val="8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Spare wire (18 AWG or </w:t>
      </w:r>
      <w:r w:rsidR="00B95D3C">
        <w:rPr>
          <w:rFonts w:ascii="Avenir Next" w:hAnsi="Avenir Next"/>
        </w:rPr>
        <w:t>larger</w:t>
      </w:r>
      <w:r>
        <w:rPr>
          <w:rFonts w:ascii="Avenir Next" w:hAnsi="Avenir Next"/>
        </w:rPr>
        <w:t>)</w:t>
      </w:r>
    </w:p>
    <w:p w14:paraId="66AD211B" w14:textId="3B4EBD53" w:rsidR="00074F9D" w:rsidRPr="00B95D3C" w:rsidRDefault="00074F9D" w:rsidP="00B95D3C">
      <w:pPr>
        <w:pStyle w:val="ListParagraph"/>
        <w:numPr>
          <w:ilvl w:val="0"/>
          <w:numId w:val="8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Screwdriver</w:t>
      </w:r>
    </w:p>
    <w:p w14:paraId="0DDAD648" w14:textId="2B1E01F4" w:rsidR="00062004" w:rsidRDefault="00062004" w:rsidP="00062004">
      <w:p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Steps:</w:t>
      </w:r>
    </w:p>
    <w:p w14:paraId="78B5CD93" w14:textId="7CE90B5A" w:rsidR="003F5485" w:rsidRDefault="003F5485" w:rsidP="00062004">
      <w:pPr>
        <w:pStyle w:val="ListParagraph"/>
        <w:numPr>
          <w:ilvl w:val="0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Set your multimeter to the “V~” or AC </w:t>
      </w:r>
      <w:proofErr w:type="gramStart"/>
      <w:r>
        <w:rPr>
          <w:rFonts w:ascii="Avenir Next" w:hAnsi="Avenir Next"/>
        </w:rPr>
        <w:t>voltage</w:t>
      </w:r>
      <w:proofErr w:type="gramEnd"/>
    </w:p>
    <w:p w14:paraId="36AB1F99" w14:textId="45BF9D51" w:rsidR="003F5485" w:rsidRDefault="003F5485" w:rsidP="003F5485">
      <w:pPr>
        <w:pStyle w:val="ListParagraph"/>
        <w:numPr>
          <w:ilvl w:val="1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Some multimeters will have you set a range. In this case, set is to 200V</w:t>
      </w:r>
      <w:r w:rsidR="00BC092A">
        <w:rPr>
          <w:rFonts w:ascii="Avenir Next" w:hAnsi="Avenir Next"/>
        </w:rPr>
        <w:t>~</w:t>
      </w:r>
      <w:r>
        <w:rPr>
          <w:rFonts w:ascii="Avenir Next" w:hAnsi="Avenir Next"/>
        </w:rPr>
        <w:t>.</w:t>
      </w:r>
    </w:p>
    <w:p w14:paraId="107F7DDA" w14:textId="3BA0B8B0" w:rsidR="00062004" w:rsidRDefault="00062004" w:rsidP="00062004">
      <w:pPr>
        <w:pStyle w:val="ListParagraph"/>
        <w:numPr>
          <w:ilvl w:val="0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With power going to the unit</w:t>
      </w:r>
      <w:r w:rsidR="003F5485">
        <w:rPr>
          <w:rFonts w:ascii="Avenir Next" w:hAnsi="Avenir Next"/>
        </w:rPr>
        <w:t xml:space="preserve"> and the unit OFF on the Wash Controller</w:t>
      </w:r>
      <w:r>
        <w:rPr>
          <w:rFonts w:ascii="Avenir Next" w:hAnsi="Avenir Next"/>
        </w:rPr>
        <w:t xml:space="preserve">, confirm we have 120v on terminal </w:t>
      </w:r>
      <w:proofErr w:type="gramStart"/>
      <w:r>
        <w:rPr>
          <w:rFonts w:ascii="Avenir Next" w:hAnsi="Avenir Next"/>
        </w:rPr>
        <w:t>3</w:t>
      </w:r>
      <w:proofErr w:type="gramEnd"/>
    </w:p>
    <w:p w14:paraId="6EE687BE" w14:textId="55567B17" w:rsidR="003F5485" w:rsidRDefault="003F5485" w:rsidP="003F5485">
      <w:pPr>
        <w:pStyle w:val="ListParagraph"/>
        <w:numPr>
          <w:ilvl w:val="1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When testing any terminal, place your red lead on the terminal screw itself while the black lead is on the ground screw to the right of the Burner Control box.</w:t>
      </w:r>
    </w:p>
    <w:p w14:paraId="04FDBB16" w14:textId="1F862BAB" w:rsidR="00062004" w:rsidRDefault="003F5485" w:rsidP="00062004">
      <w:pPr>
        <w:pStyle w:val="ListParagraph"/>
        <w:numPr>
          <w:ilvl w:val="0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Once confirmed</w:t>
      </w:r>
      <w:r w:rsidR="00CB1DB1">
        <w:rPr>
          <w:rFonts w:ascii="Avenir Next" w:hAnsi="Avenir Next"/>
        </w:rPr>
        <w:t xml:space="preserve"> 120vac on terminal 3</w:t>
      </w:r>
      <w:r>
        <w:rPr>
          <w:rFonts w:ascii="Avenir Next" w:hAnsi="Avenir Next"/>
        </w:rPr>
        <w:t xml:space="preserve">, we can begin </w:t>
      </w:r>
      <w:r w:rsidR="006E7999">
        <w:rPr>
          <w:rFonts w:ascii="Avenir Next" w:hAnsi="Avenir Next"/>
        </w:rPr>
        <w:t xml:space="preserve">the following </w:t>
      </w:r>
      <w:r w:rsidR="0013236D">
        <w:rPr>
          <w:rFonts w:ascii="Avenir Next" w:hAnsi="Avenir Next"/>
        </w:rPr>
        <w:t>procedure</w:t>
      </w:r>
      <w:r>
        <w:rPr>
          <w:rFonts w:ascii="Avenir Next" w:hAnsi="Avenir Next"/>
        </w:rPr>
        <w:t>:</w:t>
      </w:r>
    </w:p>
    <w:p w14:paraId="1FCC221C" w14:textId="24E7280C" w:rsidR="003F5485" w:rsidRDefault="003F5485" w:rsidP="003F5485">
      <w:pPr>
        <w:pStyle w:val="ListParagraph"/>
        <w:numPr>
          <w:ilvl w:val="1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Confirm the Burner Control box is not faulted out by </w:t>
      </w:r>
      <w:r w:rsidR="000F2FA0">
        <w:rPr>
          <w:rFonts w:ascii="Avenir Next" w:hAnsi="Avenir Next"/>
        </w:rPr>
        <w:t>pressing the blue reset button</w:t>
      </w:r>
      <w:r>
        <w:rPr>
          <w:rFonts w:ascii="Avenir Next" w:hAnsi="Avenir Next"/>
        </w:rPr>
        <w:t>.</w:t>
      </w:r>
    </w:p>
    <w:p w14:paraId="62152248" w14:textId="45D35D8F" w:rsidR="00307F38" w:rsidRPr="00AA343C" w:rsidRDefault="003F5485" w:rsidP="00AA343C">
      <w:pPr>
        <w:pStyle w:val="ListParagraph"/>
        <w:numPr>
          <w:ilvl w:val="1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Once cleared, we will be testing each terminal one by one in the order they turn on to fire up the unit. </w:t>
      </w:r>
      <w:r w:rsidR="00307F38">
        <w:rPr>
          <w:rFonts w:ascii="Avenir Next" w:hAnsi="Avenir Next"/>
        </w:rPr>
        <w:t xml:space="preserve">During the process of testing the terminals, if the unit ever faults out, stop testing </w:t>
      </w:r>
      <w:r w:rsidR="00ED30DD">
        <w:rPr>
          <w:rFonts w:ascii="Avenir Next" w:hAnsi="Avenir Next"/>
        </w:rPr>
        <w:t xml:space="preserve">immediately, </w:t>
      </w:r>
      <w:r w:rsidR="00307F38">
        <w:rPr>
          <w:rFonts w:ascii="Avenir Next" w:hAnsi="Avenir Next"/>
        </w:rPr>
        <w:t xml:space="preserve">reset the Burner Control box, and start the unit </w:t>
      </w:r>
      <w:r w:rsidR="00ED30DD">
        <w:rPr>
          <w:rFonts w:ascii="Avenir Next" w:hAnsi="Avenir Next"/>
        </w:rPr>
        <w:t xml:space="preserve">up </w:t>
      </w:r>
      <w:r w:rsidR="00307F38">
        <w:rPr>
          <w:rFonts w:ascii="Avenir Next" w:hAnsi="Avenir Next"/>
        </w:rPr>
        <w:t xml:space="preserve">again to continue testing on the terminal you left off at. </w:t>
      </w:r>
    </w:p>
    <w:p w14:paraId="55DC8426" w14:textId="522149B2" w:rsidR="003F5485" w:rsidRDefault="003F5485" w:rsidP="003F5485">
      <w:pPr>
        <w:pStyle w:val="ListParagraph"/>
        <w:numPr>
          <w:ilvl w:val="1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The firing order is as follows:</w:t>
      </w:r>
    </w:p>
    <w:p w14:paraId="6F859804" w14:textId="29BEF456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3 (should always have 120v when power to the unit is live)</w:t>
      </w:r>
    </w:p>
    <w:p w14:paraId="0DEBC975" w14:textId="007922F5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4</w:t>
      </w:r>
    </w:p>
    <w:p w14:paraId="7A277555" w14:textId="746704C2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5</w:t>
      </w:r>
    </w:p>
    <w:p w14:paraId="24BB57E7" w14:textId="190206A7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17</w:t>
      </w:r>
    </w:p>
    <w:p w14:paraId="2D9297AA" w14:textId="608AD8C4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6</w:t>
      </w:r>
    </w:p>
    <w:p w14:paraId="398F6888" w14:textId="4F547F78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7</w:t>
      </w:r>
    </w:p>
    <w:p w14:paraId="7756D17B" w14:textId="3536B052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11</w:t>
      </w:r>
    </w:p>
    <w:p w14:paraId="249E2D14" w14:textId="6580076F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>Terminal 12</w:t>
      </w:r>
    </w:p>
    <w:p w14:paraId="4984D285" w14:textId="66E40E07" w:rsidR="003F5485" w:rsidRDefault="003F5485" w:rsidP="003F5485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Terminal 10 (should only have voltage </w:t>
      </w:r>
      <w:r w:rsidRPr="00F559BB">
        <w:rPr>
          <w:rFonts w:ascii="Avenir Next" w:hAnsi="Avenir Next"/>
          <w:u w:val="single"/>
        </w:rPr>
        <w:t>momentarily</w:t>
      </w:r>
      <w:r>
        <w:rPr>
          <w:rFonts w:ascii="Avenir Next" w:hAnsi="Avenir Next"/>
        </w:rPr>
        <w:t xml:space="preserve">, so </w:t>
      </w:r>
      <w:r w:rsidR="00A57985">
        <w:rPr>
          <w:rFonts w:ascii="Avenir Next" w:hAnsi="Avenir Next"/>
        </w:rPr>
        <w:t>test this upon initial start-up of the unit to verify voltage</w:t>
      </w:r>
      <w:r>
        <w:rPr>
          <w:rFonts w:ascii="Avenir Next" w:hAnsi="Avenir Next"/>
        </w:rPr>
        <w:t>)</w:t>
      </w:r>
    </w:p>
    <w:p w14:paraId="01C55B68" w14:textId="5F3FB2CD" w:rsidR="003F5485" w:rsidRDefault="003F5485" w:rsidP="00062004">
      <w:pPr>
        <w:pStyle w:val="ListParagraph"/>
        <w:numPr>
          <w:ilvl w:val="2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lastRenderedPageBreak/>
        <w:t>Terminal 8</w:t>
      </w:r>
    </w:p>
    <w:p w14:paraId="2C58EAD5" w14:textId="728724AD" w:rsidR="00D2379E" w:rsidRDefault="00D2379E" w:rsidP="00D2379E">
      <w:pPr>
        <w:pStyle w:val="ListParagraph"/>
        <w:numPr>
          <w:ilvl w:val="1"/>
          <w:numId w:val="9"/>
        </w:numPr>
        <w:spacing w:line="276" w:lineRule="auto"/>
        <w:rPr>
          <w:rFonts w:ascii="Avenir Next" w:hAnsi="Avenir Next"/>
        </w:rPr>
      </w:pPr>
      <w:r>
        <w:rPr>
          <w:rFonts w:ascii="Avenir Next" w:hAnsi="Avenir Next"/>
        </w:rPr>
        <w:t xml:space="preserve">After the testing is done, record where we did and/or did not receive </w:t>
      </w:r>
      <w:proofErr w:type="gramStart"/>
      <w:r>
        <w:rPr>
          <w:rFonts w:ascii="Avenir Next" w:hAnsi="Avenir Next"/>
        </w:rPr>
        <w:t>voltage</w:t>
      </w:r>
      <w:proofErr w:type="gramEnd"/>
    </w:p>
    <w:p w14:paraId="49530363" w14:textId="77777777" w:rsidR="00D2379E" w:rsidRPr="00D2379E" w:rsidRDefault="00D2379E" w:rsidP="00D2379E">
      <w:pPr>
        <w:spacing w:line="276" w:lineRule="auto"/>
        <w:rPr>
          <w:rFonts w:ascii="Avenir Next" w:hAnsi="Avenir N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805"/>
        <w:gridCol w:w="806"/>
        <w:gridCol w:w="806"/>
        <w:gridCol w:w="834"/>
        <w:gridCol w:w="806"/>
        <w:gridCol w:w="806"/>
        <w:gridCol w:w="834"/>
        <w:gridCol w:w="834"/>
        <w:gridCol w:w="834"/>
        <w:gridCol w:w="790"/>
      </w:tblGrid>
      <w:tr w:rsidR="006F2564" w14:paraId="56260AA3" w14:textId="3167BEF1" w:rsidTr="006F2564">
        <w:tc>
          <w:tcPr>
            <w:tcW w:w="1195" w:type="dxa"/>
          </w:tcPr>
          <w:p w14:paraId="435534C4" w14:textId="681F2896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Terminals</w:t>
            </w:r>
          </w:p>
        </w:tc>
        <w:tc>
          <w:tcPr>
            <w:tcW w:w="805" w:type="dxa"/>
          </w:tcPr>
          <w:p w14:paraId="36D628F5" w14:textId="5B49A39A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3</w:t>
            </w:r>
          </w:p>
        </w:tc>
        <w:tc>
          <w:tcPr>
            <w:tcW w:w="806" w:type="dxa"/>
          </w:tcPr>
          <w:p w14:paraId="50EE0C1B" w14:textId="33163EB6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4</w:t>
            </w:r>
          </w:p>
        </w:tc>
        <w:tc>
          <w:tcPr>
            <w:tcW w:w="806" w:type="dxa"/>
          </w:tcPr>
          <w:p w14:paraId="57533E20" w14:textId="7770A368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5</w:t>
            </w:r>
          </w:p>
        </w:tc>
        <w:tc>
          <w:tcPr>
            <w:tcW w:w="834" w:type="dxa"/>
          </w:tcPr>
          <w:p w14:paraId="2F83350E" w14:textId="3D3DAAF4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17</w:t>
            </w:r>
          </w:p>
        </w:tc>
        <w:tc>
          <w:tcPr>
            <w:tcW w:w="806" w:type="dxa"/>
          </w:tcPr>
          <w:p w14:paraId="57973559" w14:textId="01D43A7F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6</w:t>
            </w:r>
          </w:p>
        </w:tc>
        <w:tc>
          <w:tcPr>
            <w:tcW w:w="806" w:type="dxa"/>
          </w:tcPr>
          <w:p w14:paraId="5EE67A50" w14:textId="45D4C42C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7</w:t>
            </w:r>
          </w:p>
        </w:tc>
        <w:tc>
          <w:tcPr>
            <w:tcW w:w="834" w:type="dxa"/>
          </w:tcPr>
          <w:p w14:paraId="4AEF26E1" w14:textId="7831DEEB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11</w:t>
            </w:r>
          </w:p>
        </w:tc>
        <w:tc>
          <w:tcPr>
            <w:tcW w:w="834" w:type="dxa"/>
          </w:tcPr>
          <w:p w14:paraId="53B35B15" w14:textId="773152E3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12</w:t>
            </w:r>
          </w:p>
        </w:tc>
        <w:tc>
          <w:tcPr>
            <w:tcW w:w="834" w:type="dxa"/>
          </w:tcPr>
          <w:p w14:paraId="22BA0A33" w14:textId="202DC94A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10</w:t>
            </w:r>
          </w:p>
        </w:tc>
        <w:tc>
          <w:tcPr>
            <w:tcW w:w="790" w:type="dxa"/>
          </w:tcPr>
          <w:p w14:paraId="7414F359" w14:textId="50065362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8</w:t>
            </w:r>
          </w:p>
        </w:tc>
      </w:tr>
      <w:tr w:rsidR="006F2564" w14:paraId="2E5CD44D" w14:textId="62C88854" w:rsidTr="006F2564">
        <w:tc>
          <w:tcPr>
            <w:tcW w:w="1195" w:type="dxa"/>
          </w:tcPr>
          <w:p w14:paraId="0C72ED54" w14:textId="518A2A6C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Voltage Reading (120v</w:t>
            </w:r>
            <w:r w:rsidR="0057184B">
              <w:rPr>
                <w:rFonts w:ascii="Avenir Next" w:hAnsi="Avenir Next"/>
              </w:rPr>
              <w:t>ac</w:t>
            </w:r>
            <w:r>
              <w:rPr>
                <w:rFonts w:ascii="Avenir Next" w:hAnsi="Avenir Next"/>
              </w:rPr>
              <w:t>)</w:t>
            </w:r>
          </w:p>
        </w:tc>
        <w:tc>
          <w:tcPr>
            <w:tcW w:w="805" w:type="dxa"/>
          </w:tcPr>
          <w:p w14:paraId="30076863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806" w:type="dxa"/>
          </w:tcPr>
          <w:p w14:paraId="273C72A3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806" w:type="dxa"/>
          </w:tcPr>
          <w:p w14:paraId="5506946E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834" w:type="dxa"/>
          </w:tcPr>
          <w:p w14:paraId="78792928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806" w:type="dxa"/>
          </w:tcPr>
          <w:p w14:paraId="5B2CE4A2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806" w:type="dxa"/>
          </w:tcPr>
          <w:p w14:paraId="644BF37D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834" w:type="dxa"/>
          </w:tcPr>
          <w:p w14:paraId="50C8FE0B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834" w:type="dxa"/>
          </w:tcPr>
          <w:p w14:paraId="49C6BA98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834" w:type="dxa"/>
          </w:tcPr>
          <w:p w14:paraId="67F147D0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  <w:tc>
          <w:tcPr>
            <w:tcW w:w="790" w:type="dxa"/>
          </w:tcPr>
          <w:p w14:paraId="4222E70A" w14:textId="77777777" w:rsidR="006F2564" w:rsidRDefault="006F2564" w:rsidP="00062004">
            <w:pPr>
              <w:spacing w:line="276" w:lineRule="auto"/>
              <w:rPr>
                <w:rFonts w:ascii="Avenir Next" w:hAnsi="Avenir Next"/>
              </w:rPr>
            </w:pPr>
          </w:p>
        </w:tc>
      </w:tr>
    </w:tbl>
    <w:p w14:paraId="165846EB" w14:textId="77777777" w:rsidR="006F2564" w:rsidRDefault="006F2564" w:rsidP="00062004">
      <w:pPr>
        <w:spacing w:line="276" w:lineRule="auto"/>
        <w:rPr>
          <w:rFonts w:ascii="Avenir Next" w:hAnsi="Avenir Next"/>
        </w:rPr>
      </w:pPr>
    </w:p>
    <w:p w14:paraId="325B25B7" w14:textId="28E309C1" w:rsidR="00062004" w:rsidRPr="00234973" w:rsidRDefault="00062004" w:rsidP="00234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004">
        <w:rPr>
          <w:rFonts w:ascii="Times New Roman" w:eastAsia="Times New Roman" w:hAnsi="Times New Roman" w:cs="Times New Roman"/>
          <w:sz w:val="24"/>
          <w:szCs w:val="24"/>
        </w:rPr>
        <w:br/>
      </w:r>
      <w:r w:rsidR="00476E5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8F71EF" wp14:editId="5BD73EC6">
            <wp:extent cx="5943600" cy="2098675"/>
            <wp:effectExtent l="0" t="0" r="0" b="0"/>
            <wp:docPr id="1739189981" name="Picture 3" descr="A picture containing electrical wiring, cable, electronic engineering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89981" name="Picture 3" descr="A picture containing electrical wiring, cable, electronic engineering, electronic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2004" w:rsidRPr="0023497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EFE1" w14:textId="77777777" w:rsidR="009A45EF" w:rsidRDefault="009A45EF" w:rsidP="003400FB">
      <w:pPr>
        <w:spacing w:after="0" w:line="240" w:lineRule="auto"/>
      </w:pPr>
      <w:r>
        <w:separator/>
      </w:r>
    </w:p>
  </w:endnote>
  <w:endnote w:type="continuationSeparator" w:id="0">
    <w:p w14:paraId="253D768F" w14:textId="77777777" w:rsidR="009A45EF" w:rsidRDefault="009A45EF" w:rsidP="0034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Next Demi Bold">
    <w:altName w:val="Calibri"/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3DD8" w14:textId="77777777" w:rsidR="009A45EF" w:rsidRDefault="009A45EF" w:rsidP="003400FB">
      <w:pPr>
        <w:spacing w:after="0" w:line="240" w:lineRule="auto"/>
      </w:pPr>
      <w:r>
        <w:separator/>
      </w:r>
    </w:p>
  </w:footnote>
  <w:footnote w:type="continuationSeparator" w:id="0">
    <w:p w14:paraId="13EB935C" w14:textId="77777777" w:rsidR="009A45EF" w:rsidRDefault="009A45EF" w:rsidP="0034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7731" w14:textId="77777777" w:rsidR="003400FB" w:rsidRDefault="003400FB" w:rsidP="003400FB">
    <w:pPr>
      <w:pStyle w:val="Header"/>
      <w:spacing w:line="312" w:lineRule="auto"/>
      <w:jc w:val="center"/>
    </w:pPr>
    <w:r>
      <w:rPr>
        <w:noProof/>
      </w:rPr>
      <w:drawing>
        <wp:inline distT="0" distB="0" distL="0" distR="0" wp14:anchorId="1713B78B" wp14:editId="6A750CDC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77496" w14:textId="77777777" w:rsidR="003400FB" w:rsidRDefault="003400FB" w:rsidP="003400FB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581 Ottawa Ave # 300   </w:t>
    </w:r>
    <w:proofErr w:type="gramStart"/>
    <w:r>
      <w:rPr>
        <w:rFonts w:ascii="Avenir Next" w:hAnsi="Avenir Next"/>
        <w:sz w:val="18"/>
        <w:szCs w:val="18"/>
      </w:rPr>
      <w:t xml:space="preserve">|  </w:t>
    </w:r>
    <w:r w:rsidRPr="00F5012A">
      <w:rPr>
        <w:rFonts w:ascii="Avenir Next" w:hAnsi="Avenir Next"/>
        <w:sz w:val="18"/>
        <w:szCs w:val="18"/>
      </w:rPr>
      <w:t>Holland</w:t>
    </w:r>
    <w:proofErr w:type="gramEnd"/>
    <w:r w:rsidRPr="00F5012A">
      <w:rPr>
        <w:rFonts w:ascii="Avenir Next" w:hAnsi="Avenir Next"/>
        <w:sz w:val="18"/>
        <w:szCs w:val="18"/>
      </w:rPr>
      <w:t>, M</w:t>
    </w:r>
    <w:r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>
      <w:rPr>
        <w:rFonts w:ascii="Avenir Next" w:hAnsi="Avenir Next"/>
        <w:sz w:val="18"/>
        <w:szCs w:val="18"/>
      </w:rPr>
      <w:t xml:space="preserve">  | Tommycarwash.com/Support</w:t>
    </w:r>
  </w:p>
  <w:p w14:paraId="1160539F" w14:textId="77777777" w:rsidR="003400FB" w:rsidRPr="00F5012A" w:rsidRDefault="003400FB" w:rsidP="003400FB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p w14:paraId="3774A5EC" w14:textId="77777777" w:rsidR="003400FB" w:rsidRDefault="003400FB" w:rsidP="003400FB">
    <w:pPr>
      <w:pStyle w:val="Header"/>
    </w:pPr>
  </w:p>
  <w:p w14:paraId="110E1A31" w14:textId="77777777" w:rsidR="003400FB" w:rsidRDefault="0034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ADD"/>
    <w:multiLevelType w:val="multilevel"/>
    <w:tmpl w:val="CB6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223C4"/>
    <w:multiLevelType w:val="hybridMultilevel"/>
    <w:tmpl w:val="C4C2FD5A"/>
    <w:lvl w:ilvl="0" w:tplc="B614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A44B1"/>
    <w:multiLevelType w:val="hybridMultilevel"/>
    <w:tmpl w:val="DE84EBCC"/>
    <w:lvl w:ilvl="0" w:tplc="DA523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20651D"/>
    <w:multiLevelType w:val="hybridMultilevel"/>
    <w:tmpl w:val="6C22C53E"/>
    <w:lvl w:ilvl="0" w:tplc="2AA2FA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4520C0"/>
    <w:multiLevelType w:val="hybridMultilevel"/>
    <w:tmpl w:val="FA4CD0E4"/>
    <w:lvl w:ilvl="0" w:tplc="677216A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3C2D47FC"/>
    <w:multiLevelType w:val="hybridMultilevel"/>
    <w:tmpl w:val="2CC29C76"/>
    <w:lvl w:ilvl="0" w:tplc="9BF0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C0E31"/>
    <w:multiLevelType w:val="hybridMultilevel"/>
    <w:tmpl w:val="9E246E10"/>
    <w:lvl w:ilvl="0" w:tplc="08DE84BC">
      <w:start w:val="1"/>
      <w:numFmt w:val="bullet"/>
      <w:lvlText w:val="-"/>
      <w:lvlJc w:val="left"/>
      <w:pPr>
        <w:ind w:left="720" w:hanging="360"/>
      </w:pPr>
      <w:rPr>
        <w:rFonts w:ascii="Avenir Next" w:eastAsiaTheme="minorHAnsi" w:hAnsi="Avenir Nex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C6CAD"/>
    <w:multiLevelType w:val="hybridMultilevel"/>
    <w:tmpl w:val="9AB4526C"/>
    <w:lvl w:ilvl="0" w:tplc="768403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5191D2A"/>
    <w:multiLevelType w:val="hybridMultilevel"/>
    <w:tmpl w:val="8E5C0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69468">
    <w:abstractNumId w:val="5"/>
  </w:num>
  <w:num w:numId="2" w16cid:durableId="1781602036">
    <w:abstractNumId w:val="7"/>
  </w:num>
  <w:num w:numId="3" w16cid:durableId="1049376747">
    <w:abstractNumId w:val="2"/>
  </w:num>
  <w:num w:numId="4" w16cid:durableId="1043627942">
    <w:abstractNumId w:val="1"/>
  </w:num>
  <w:num w:numId="5" w16cid:durableId="1371300998">
    <w:abstractNumId w:val="4"/>
  </w:num>
  <w:num w:numId="6" w16cid:durableId="602998290">
    <w:abstractNumId w:val="3"/>
  </w:num>
  <w:num w:numId="7" w16cid:durableId="526137665">
    <w:abstractNumId w:val="0"/>
  </w:num>
  <w:num w:numId="8" w16cid:durableId="1599632978">
    <w:abstractNumId w:val="6"/>
  </w:num>
  <w:num w:numId="9" w16cid:durableId="307976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04"/>
    <w:rsid w:val="0003121B"/>
    <w:rsid w:val="00062004"/>
    <w:rsid w:val="00066BAF"/>
    <w:rsid w:val="00066D16"/>
    <w:rsid w:val="00074F9D"/>
    <w:rsid w:val="000F2FA0"/>
    <w:rsid w:val="001039F5"/>
    <w:rsid w:val="0013236D"/>
    <w:rsid w:val="0019584D"/>
    <w:rsid w:val="001D17D5"/>
    <w:rsid w:val="001E2A1C"/>
    <w:rsid w:val="00234973"/>
    <w:rsid w:val="00246B9D"/>
    <w:rsid w:val="002A7875"/>
    <w:rsid w:val="002B1D2E"/>
    <w:rsid w:val="002C4100"/>
    <w:rsid w:val="00307F38"/>
    <w:rsid w:val="003400FB"/>
    <w:rsid w:val="003521C2"/>
    <w:rsid w:val="003756B4"/>
    <w:rsid w:val="003908DD"/>
    <w:rsid w:val="003A7D76"/>
    <w:rsid w:val="003F5485"/>
    <w:rsid w:val="004512D3"/>
    <w:rsid w:val="004739C6"/>
    <w:rsid w:val="00476E50"/>
    <w:rsid w:val="00526D5C"/>
    <w:rsid w:val="005655A6"/>
    <w:rsid w:val="0057184B"/>
    <w:rsid w:val="006674B9"/>
    <w:rsid w:val="006B3F81"/>
    <w:rsid w:val="006E7999"/>
    <w:rsid w:val="006F2564"/>
    <w:rsid w:val="007A75E6"/>
    <w:rsid w:val="007F7109"/>
    <w:rsid w:val="008118EC"/>
    <w:rsid w:val="008928C9"/>
    <w:rsid w:val="008940A5"/>
    <w:rsid w:val="008E0C8B"/>
    <w:rsid w:val="00910CC1"/>
    <w:rsid w:val="00953B07"/>
    <w:rsid w:val="009A45EF"/>
    <w:rsid w:val="00A57985"/>
    <w:rsid w:val="00A57DDA"/>
    <w:rsid w:val="00AA343C"/>
    <w:rsid w:val="00AE69E3"/>
    <w:rsid w:val="00B23DC1"/>
    <w:rsid w:val="00B86786"/>
    <w:rsid w:val="00B95D3C"/>
    <w:rsid w:val="00B96D6B"/>
    <w:rsid w:val="00BC092A"/>
    <w:rsid w:val="00CB0622"/>
    <w:rsid w:val="00CB1DB1"/>
    <w:rsid w:val="00D2379E"/>
    <w:rsid w:val="00DB7CF0"/>
    <w:rsid w:val="00EB340E"/>
    <w:rsid w:val="00ED30DD"/>
    <w:rsid w:val="00F3187E"/>
    <w:rsid w:val="00F559BB"/>
    <w:rsid w:val="00F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50F2"/>
  <w15:chartTrackingRefBased/>
  <w15:docId w15:val="{9788EDC1-CC86-DC4B-8AFB-0F999CD5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0FB"/>
  </w:style>
  <w:style w:type="paragraph" w:styleId="Footer">
    <w:name w:val="footer"/>
    <w:basedOn w:val="Normal"/>
    <w:link w:val="FooterChar"/>
    <w:uiPriority w:val="99"/>
    <w:unhideWhenUsed/>
    <w:rsid w:val="0034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0FB"/>
  </w:style>
  <w:style w:type="paragraph" w:styleId="ListParagraph">
    <w:name w:val="List Paragraph"/>
    <w:basedOn w:val="Normal"/>
    <w:uiPriority w:val="34"/>
    <w:qFormat/>
    <w:rsid w:val="004739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1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iob/Library/Group%20Containers/UBF8T346G9.Office/User%20Content.localized/Templates.localized/SOP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SOP-Template.dotx</Template>
  <TotalTime>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Emilio Braun</cp:lastModifiedBy>
  <cp:revision>8</cp:revision>
  <cp:lastPrinted>2023-08-23T20:51:00Z</cp:lastPrinted>
  <dcterms:created xsi:type="dcterms:W3CDTF">2023-08-23T20:51:00Z</dcterms:created>
  <dcterms:modified xsi:type="dcterms:W3CDTF">2023-08-25T17:16:00Z</dcterms:modified>
</cp:coreProperties>
</file>